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7CE0D7" w14:textId="762DB590" w:rsidR="001E2093" w:rsidRPr="00585B53" w:rsidRDefault="001E2093" w:rsidP="001E2093">
      <w:pPr>
        <w:pStyle w:val="a3"/>
        <w:tabs>
          <w:tab w:val="right" w:pos="9923"/>
        </w:tabs>
        <w:ind w:right="-7"/>
        <w:rPr>
          <w:rFonts w:cs="Arial"/>
          <w:bCs/>
          <w:noProof w:val="0"/>
          <w:sz w:val="24"/>
          <w:lang w:val="en-US"/>
        </w:rPr>
      </w:pPr>
      <w:r w:rsidRPr="00414168">
        <w:rPr>
          <w:rFonts w:cs="Arial"/>
          <w:bCs/>
          <w:noProof w:val="0"/>
          <w:sz w:val="24"/>
          <w:lang w:val="en-US"/>
        </w:rPr>
        <w:t>3GPP TSG-RAN WG</w:t>
      </w:r>
      <w:r w:rsidR="00F225A2" w:rsidRPr="00414168">
        <w:rPr>
          <w:rFonts w:cs="Arial"/>
          <w:bCs/>
          <w:noProof w:val="0"/>
          <w:sz w:val="24"/>
          <w:lang w:val="en-US"/>
        </w:rPr>
        <w:t>2</w:t>
      </w:r>
      <w:r w:rsidRPr="00414168">
        <w:rPr>
          <w:rFonts w:cs="Arial"/>
          <w:bCs/>
          <w:noProof w:val="0"/>
          <w:sz w:val="24"/>
          <w:lang w:val="en-US"/>
        </w:rPr>
        <w:t xml:space="preserve"> Meeting #1</w:t>
      </w:r>
      <w:r w:rsidR="00BB168A" w:rsidRPr="00414168">
        <w:rPr>
          <w:rFonts w:cs="Arial"/>
          <w:bCs/>
          <w:noProof w:val="0"/>
          <w:sz w:val="24"/>
          <w:lang w:val="en-US"/>
        </w:rPr>
        <w:t>1</w:t>
      </w:r>
      <w:r w:rsidR="007B6E00">
        <w:rPr>
          <w:rFonts w:cs="Arial"/>
          <w:bCs/>
          <w:noProof w:val="0"/>
          <w:sz w:val="24"/>
          <w:lang w:val="en-US"/>
        </w:rPr>
        <w:t>4e</w:t>
      </w:r>
      <w:r w:rsidRPr="00414168">
        <w:rPr>
          <w:rFonts w:cs="Arial"/>
          <w:bCs/>
          <w:noProof w:val="0"/>
          <w:sz w:val="24"/>
          <w:lang w:val="en-US"/>
        </w:rPr>
        <w:tab/>
      </w:r>
      <w:r w:rsidR="00585B53" w:rsidRPr="00585B53">
        <w:rPr>
          <w:rFonts w:cs="Arial"/>
          <w:bCs/>
          <w:noProof w:val="0"/>
          <w:sz w:val="24"/>
          <w:lang w:val="en-US"/>
        </w:rPr>
        <w:t>R2-</w:t>
      </w:r>
      <w:r w:rsidR="00D26C92" w:rsidRPr="00585B53">
        <w:rPr>
          <w:rFonts w:cs="Arial"/>
          <w:bCs/>
          <w:noProof w:val="0"/>
          <w:sz w:val="24"/>
          <w:lang w:val="en-US"/>
        </w:rPr>
        <w:t>21</w:t>
      </w:r>
      <w:r w:rsidR="00D26C92">
        <w:rPr>
          <w:rFonts w:cs="Arial"/>
          <w:bCs/>
          <w:noProof w:val="0"/>
          <w:sz w:val="24"/>
          <w:lang w:val="en-US"/>
        </w:rPr>
        <w:t>05835</w:t>
      </w:r>
    </w:p>
    <w:p w14:paraId="4332BCF4" w14:textId="4D211B9A" w:rsidR="00015561" w:rsidRPr="00414168" w:rsidRDefault="00945A08" w:rsidP="00246389">
      <w:pPr>
        <w:pStyle w:val="ac"/>
        <w:rPr>
          <w:b/>
          <w:bCs/>
          <w:color w:val="auto"/>
          <w:sz w:val="24"/>
          <w:lang w:val="en-US"/>
        </w:rPr>
      </w:pPr>
      <w:r w:rsidRPr="00414168">
        <w:rPr>
          <w:b/>
          <w:bCs/>
          <w:color w:val="auto"/>
          <w:sz w:val="24"/>
          <w:lang w:val="en-US"/>
        </w:rPr>
        <w:t xml:space="preserve">Online, </w:t>
      </w:r>
      <w:r w:rsidR="00AF4C3B" w:rsidRPr="00312350">
        <w:rPr>
          <w:b/>
          <w:bCs/>
          <w:color w:val="auto"/>
          <w:sz w:val="24"/>
        </w:rPr>
        <w:t>May 19</w:t>
      </w:r>
      <w:r w:rsidR="00AF4C3B" w:rsidRPr="00312350">
        <w:rPr>
          <w:b/>
          <w:bCs/>
          <w:color w:val="auto"/>
          <w:sz w:val="24"/>
          <w:vertAlign w:val="superscript"/>
        </w:rPr>
        <w:t>th</w:t>
      </w:r>
      <w:r w:rsidR="00AF4C3B" w:rsidRPr="00312350">
        <w:rPr>
          <w:b/>
          <w:bCs/>
          <w:color w:val="auto"/>
          <w:sz w:val="24"/>
        </w:rPr>
        <w:t xml:space="preserve"> – 27</w:t>
      </w:r>
      <w:r w:rsidR="00AF4C3B" w:rsidRPr="00312350">
        <w:rPr>
          <w:b/>
          <w:bCs/>
          <w:color w:val="auto"/>
          <w:sz w:val="24"/>
          <w:vertAlign w:val="superscript"/>
        </w:rPr>
        <w:t>th</w:t>
      </w:r>
      <w:r w:rsidR="008F5D4B">
        <w:rPr>
          <w:b/>
          <w:bCs/>
          <w:color w:val="auto"/>
          <w:sz w:val="24"/>
        </w:rPr>
        <w:t>,</w:t>
      </w:r>
      <w:r w:rsidR="00485E03">
        <w:rPr>
          <w:b/>
          <w:bCs/>
          <w:color w:val="auto"/>
          <w:sz w:val="24"/>
        </w:rPr>
        <w:t xml:space="preserve"> </w:t>
      </w:r>
      <w:r w:rsidR="00485E03" w:rsidRPr="00283E0E">
        <w:rPr>
          <w:b/>
          <w:bCs/>
          <w:color w:val="auto"/>
          <w:sz w:val="24"/>
        </w:rPr>
        <w:t>2021</w:t>
      </w:r>
    </w:p>
    <w:p w14:paraId="5977401F" w14:textId="77777777" w:rsidR="00945A08" w:rsidRPr="00414168" w:rsidRDefault="00945A08" w:rsidP="00246389">
      <w:pPr>
        <w:pStyle w:val="ac"/>
        <w:rPr>
          <w:rFonts w:eastAsiaTheme="minorEastAsia"/>
          <w:lang w:val="en-US" w:eastAsia="zh-CN"/>
        </w:rPr>
      </w:pPr>
    </w:p>
    <w:p w14:paraId="061B5772" w14:textId="05E6CE35" w:rsidR="00283E0E" w:rsidRPr="00414168" w:rsidRDefault="00283E0E" w:rsidP="00057DFB">
      <w:pPr>
        <w:tabs>
          <w:tab w:val="left" w:pos="2110"/>
        </w:tabs>
        <w:ind w:left="1985" w:hanging="1985"/>
        <w:rPr>
          <w:rFonts w:ascii="Arial" w:hAnsi="Arial" w:cs="Arial"/>
          <w:b/>
          <w:bCs/>
          <w:sz w:val="24"/>
          <w:lang w:val="en-US" w:eastAsia="zh-CN"/>
        </w:rPr>
      </w:pPr>
      <w:r w:rsidRPr="00414168">
        <w:rPr>
          <w:rFonts w:ascii="Arial" w:hAnsi="Arial" w:cs="Arial"/>
          <w:b/>
          <w:bCs/>
          <w:sz w:val="24"/>
          <w:lang w:val="en-US"/>
        </w:rPr>
        <w:t>Agenda item:</w:t>
      </w:r>
      <w:proofErr w:type="gramStart"/>
      <w:r w:rsidRPr="00414168">
        <w:rPr>
          <w:rFonts w:ascii="Arial" w:hAnsi="Arial" w:cs="Arial"/>
          <w:b/>
          <w:bCs/>
          <w:sz w:val="24"/>
          <w:lang w:val="en-US"/>
        </w:rPr>
        <w:tab/>
      </w:r>
      <w:r w:rsidR="00057DFB" w:rsidRPr="00414168">
        <w:rPr>
          <w:rFonts w:ascii="Arial" w:hAnsi="Arial" w:cs="Arial"/>
          <w:b/>
          <w:bCs/>
          <w:sz w:val="24"/>
          <w:lang w:val="en-US"/>
        </w:rPr>
        <w:t xml:space="preserve">  </w:t>
      </w:r>
      <w:r w:rsidR="00AF3813" w:rsidRPr="00414168">
        <w:rPr>
          <w:rFonts w:ascii="Arial" w:hAnsi="Arial" w:cs="Arial"/>
          <w:b/>
          <w:bCs/>
          <w:sz w:val="24"/>
          <w:lang w:val="en-US"/>
        </w:rPr>
        <w:t>8.</w:t>
      </w:r>
      <w:r w:rsidR="00312350">
        <w:rPr>
          <w:rFonts w:ascii="Arial" w:hAnsi="Arial" w:cs="Arial"/>
          <w:b/>
          <w:bCs/>
          <w:sz w:val="24"/>
          <w:lang w:val="en-US"/>
        </w:rPr>
        <w:t>1.3</w:t>
      </w:r>
      <w:proofErr w:type="gramEnd"/>
    </w:p>
    <w:p w14:paraId="61F6732C" w14:textId="4C3D0125" w:rsidR="00283E0E" w:rsidRPr="00414168" w:rsidRDefault="00283E0E" w:rsidP="00283E0E">
      <w:pPr>
        <w:tabs>
          <w:tab w:val="left" w:pos="1985"/>
        </w:tabs>
        <w:ind w:left="1985" w:hanging="1985"/>
        <w:rPr>
          <w:rFonts w:ascii="Arial" w:hAnsi="Arial" w:cs="Arial"/>
          <w:b/>
          <w:bCs/>
          <w:sz w:val="24"/>
          <w:lang w:val="en-US"/>
        </w:rPr>
      </w:pPr>
      <w:r w:rsidRPr="00414168">
        <w:rPr>
          <w:rFonts w:ascii="Arial" w:hAnsi="Arial" w:cs="Arial"/>
          <w:b/>
          <w:bCs/>
          <w:sz w:val="24"/>
          <w:lang w:val="en-US"/>
        </w:rPr>
        <w:t>Source:</w:t>
      </w:r>
      <w:r w:rsidRPr="00414168">
        <w:rPr>
          <w:rFonts w:ascii="Arial" w:hAnsi="Arial" w:cs="Arial"/>
          <w:b/>
          <w:bCs/>
          <w:sz w:val="24"/>
          <w:lang w:val="en-US"/>
        </w:rPr>
        <w:tab/>
      </w:r>
      <w:r w:rsidRPr="00414168">
        <w:rPr>
          <w:rFonts w:ascii="Arial" w:hAnsi="Arial" w:cs="Arial"/>
          <w:b/>
          <w:bCs/>
          <w:sz w:val="24"/>
          <w:lang w:val="en-US"/>
        </w:rPr>
        <w:tab/>
      </w:r>
      <w:bookmarkStart w:id="0" w:name="OLE_LINK1"/>
      <w:bookmarkStart w:id="1" w:name="OLE_LINK2"/>
      <w:bookmarkStart w:id="2" w:name="OLE_LINK3"/>
      <w:bookmarkStart w:id="3" w:name="OLE_LINK36"/>
      <w:r w:rsidRPr="00414168">
        <w:rPr>
          <w:rFonts w:ascii="Arial" w:hAnsi="Arial" w:cs="Arial"/>
          <w:b/>
          <w:bCs/>
          <w:sz w:val="24"/>
          <w:lang w:val="en-US"/>
        </w:rPr>
        <w:t>Lenovo, Motorola Mobility</w:t>
      </w:r>
      <w:bookmarkEnd w:id="0"/>
      <w:bookmarkEnd w:id="1"/>
      <w:bookmarkEnd w:id="2"/>
      <w:bookmarkEnd w:id="3"/>
    </w:p>
    <w:p w14:paraId="46AD591E" w14:textId="05BBEFEF" w:rsidR="00283E0E" w:rsidRPr="00414168" w:rsidRDefault="00283E0E" w:rsidP="00283E0E">
      <w:pPr>
        <w:tabs>
          <w:tab w:val="left" w:pos="1985"/>
        </w:tabs>
        <w:ind w:left="2103" w:hangingChars="873" w:hanging="2103"/>
        <w:rPr>
          <w:rFonts w:ascii="Arial" w:hAnsi="Arial" w:cs="Arial"/>
          <w:b/>
          <w:bCs/>
          <w:sz w:val="24"/>
          <w:lang w:val="en-US"/>
        </w:rPr>
      </w:pPr>
      <w:r w:rsidRPr="00414168">
        <w:rPr>
          <w:rFonts w:ascii="Arial" w:hAnsi="Arial" w:cs="Arial"/>
          <w:b/>
          <w:bCs/>
          <w:sz w:val="24"/>
          <w:lang w:val="en-US"/>
        </w:rPr>
        <w:t>Title:</w:t>
      </w:r>
      <w:r w:rsidRPr="00414168">
        <w:rPr>
          <w:rFonts w:ascii="Arial" w:hAnsi="Arial" w:cs="Arial"/>
          <w:b/>
          <w:bCs/>
          <w:sz w:val="24"/>
          <w:lang w:val="en-US"/>
        </w:rPr>
        <w:tab/>
      </w:r>
      <w:r w:rsidRPr="00414168">
        <w:rPr>
          <w:rFonts w:ascii="Arial" w:hAnsi="Arial" w:cs="Arial"/>
          <w:b/>
          <w:bCs/>
          <w:sz w:val="24"/>
          <w:lang w:val="en-US"/>
        </w:rPr>
        <w:tab/>
      </w:r>
      <w:r w:rsidR="004C73D8">
        <w:rPr>
          <w:rFonts w:ascii="Arial" w:hAnsi="Arial" w:cs="Arial"/>
          <w:b/>
          <w:bCs/>
          <w:sz w:val="24"/>
          <w:lang w:val="en-US"/>
        </w:rPr>
        <w:t>Discussion on Idle and Inactive mode UEs</w:t>
      </w:r>
    </w:p>
    <w:p w14:paraId="0340B097" w14:textId="77777777" w:rsidR="00283E0E" w:rsidRPr="00414168" w:rsidRDefault="00283E0E" w:rsidP="00283E0E">
      <w:pPr>
        <w:tabs>
          <w:tab w:val="left" w:pos="1985"/>
        </w:tabs>
        <w:rPr>
          <w:rFonts w:ascii="Arial" w:hAnsi="Arial" w:cs="Arial"/>
          <w:b/>
          <w:bCs/>
          <w:sz w:val="24"/>
          <w:lang w:val="en-US"/>
        </w:rPr>
      </w:pPr>
      <w:r w:rsidRPr="00414168">
        <w:rPr>
          <w:rFonts w:ascii="Arial" w:hAnsi="Arial" w:cs="Arial"/>
          <w:b/>
          <w:bCs/>
          <w:sz w:val="24"/>
          <w:lang w:val="en-US"/>
        </w:rPr>
        <w:t>Document for:</w:t>
      </w:r>
      <w:r w:rsidRPr="00414168">
        <w:rPr>
          <w:rFonts w:ascii="Arial" w:hAnsi="Arial" w:cs="Arial"/>
          <w:b/>
          <w:bCs/>
          <w:sz w:val="24"/>
          <w:lang w:val="en-US"/>
        </w:rPr>
        <w:tab/>
      </w:r>
      <w:r w:rsidRPr="00414168">
        <w:rPr>
          <w:rFonts w:ascii="Arial" w:hAnsi="Arial" w:cs="Arial"/>
          <w:b/>
          <w:bCs/>
          <w:sz w:val="24"/>
          <w:lang w:val="en-US"/>
        </w:rPr>
        <w:tab/>
        <w:t>Discussion and Decision</w:t>
      </w:r>
    </w:p>
    <w:p w14:paraId="5C97E3F4" w14:textId="17E68D46" w:rsidR="00F20E2F" w:rsidRDefault="0067262A" w:rsidP="00266A1C">
      <w:pPr>
        <w:pStyle w:val="1"/>
        <w:numPr>
          <w:ilvl w:val="0"/>
          <w:numId w:val="10"/>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val="en-US" w:eastAsia="zh-CN"/>
        </w:rPr>
      </w:pPr>
      <w:r w:rsidRPr="00414168">
        <w:rPr>
          <w:rFonts w:eastAsia="宋体" w:cs="Arial"/>
          <w:b/>
          <w:sz w:val="32"/>
          <w:szCs w:val="32"/>
          <w:lang w:val="en-US" w:eastAsia="zh-CN"/>
        </w:rPr>
        <w:t>Introduction</w:t>
      </w:r>
    </w:p>
    <w:p w14:paraId="02C6693C" w14:textId="2E9D6C82" w:rsidR="009B064E" w:rsidRDefault="009B064E" w:rsidP="00C5627E">
      <w:pPr>
        <w:spacing w:after="0"/>
        <w:ind w:rightChars="50" w:right="100"/>
        <w:jc w:val="both"/>
        <w:rPr>
          <w:rFonts w:ascii="Arial" w:eastAsiaTheme="minorEastAsia" w:hAnsi="Arial" w:cs="Arial"/>
          <w:lang w:val="en-US" w:eastAsia="zh-CN"/>
        </w:rPr>
      </w:pPr>
      <w:r w:rsidRPr="000A2550">
        <w:rPr>
          <w:rFonts w:ascii="Arial" w:eastAsiaTheme="minorEastAsia" w:hAnsi="Arial" w:cs="Arial"/>
          <w:lang w:val="en-US" w:eastAsia="zh-CN"/>
        </w:rPr>
        <w:t>In RAN</w:t>
      </w:r>
      <w:r w:rsidR="00F61C81" w:rsidRPr="000A2550">
        <w:rPr>
          <w:rFonts w:ascii="Arial" w:eastAsiaTheme="minorEastAsia" w:hAnsi="Arial" w:cs="Arial"/>
          <w:lang w:val="en-US" w:eastAsia="zh-CN"/>
        </w:rPr>
        <w:t>2#11</w:t>
      </w:r>
      <w:r w:rsidR="000A2550" w:rsidRPr="000A2550">
        <w:rPr>
          <w:rFonts w:ascii="Arial" w:eastAsiaTheme="minorEastAsia" w:hAnsi="Arial" w:cs="Arial"/>
          <w:lang w:val="en-US" w:eastAsia="zh-CN"/>
        </w:rPr>
        <w:t xml:space="preserve">3bise meeting, </w:t>
      </w:r>
      <w:r w:rsidR="000A2550">
        <w:rPr>
          <w:rFonts w:ascii="Arial" w:eastAsiaTheme="minorEastAsia" w:hAnsi="Arial" w:cs="Arial"/>
          <w:lang w:val="en-US" w:eastAsia="zh-CN"/>
        </w:rPr>
        <w:t>the following agreements were made based on the discussion on MBS reception for RRC_IDLE and RRC_INACTI</w:t>
      </w:r>
      <w:r w:rsidR="000A2550">
        <w:rPr>
          <w:rFonts w:ascii="Arial" w:eastAsiaTheme="minorEastAsia" w:hAnsi="Arial" w:cs="Arial" w:hint="eastAsia"/>
          <w:lang w:val="en-US" w:eastAsia="zh-CN"/>
        </w:rPr>
        <w:t>VE</w:t>
      </w:r>
      <w:r w:rsidR="000A2550">
        <w:rPr>
          <w:rFonts w:ascii="Arial" w:eastAsiaTheme="minorEastAsia" w:hAnsi="Arial" w:cs="Arial"/>
          <w:lang w:val="en-US" w:eastAsia="zh-CN"/>
        </w:rPr>
        <w:t xml:space="preserve"> mode UEs</w:t>
      </w:r>
      <w:r w:rsidR="00D26C92">
        <w:rPr>
          <w:rFonts w:ascii="Arial" w:eastAsiaTheme="minorEastAsia" w:hAnsi="Arial" w:cs="Arial"/>
          <w:lang w:val="en-US" w:eastAsia="zh-CN"/>
        </w:rPr>
        <w:t xml:space="preserve"> [1]</w:t>
      </w:r>
      <w:r w:rsidR="000A2550">
        <w:rPr>
          <w:rFonts w:ascii="Arial" w:eastAsiaTheme="minorEastAsia" w:hAnsi="Arial" w:cs="Arial"/>
          <w:lang w:val="en-US" w:eastAsia="zh-CN"/>
        </w:rPr>
        <w:t>:</w:t>
      </w:r>
    </w:p>
    <w:tbl>
      <w:tblPr>
        <w:tblStyle w:val="afa"/>
        <w:tblW w:w="0" w:type="auto"/>
        <w:tblLook w:val="04A0" w:firstRow="1" w:lastRow="0" w:firstColumn="1" w:lastColumn="0" w:noHBand="0" w:noVBand="1"/>
      </w:tblPr>
      <w:tblGrid>
        <w:gridCol w:w="9855"/>
      </w:tblGrid>
      <w:tr w:rsidR="00C5627E" w14:paraId="69CFBAE6" w14:textId="77777777" w:rsidTr="00C5627E">
        <w:tc>
          <w:tcPr>
            <w:tcW w:w="9855" w:type="dxa"/>
          </w:tcPr>
          <w:p w14:paraId="164F62DE" w14:textId="77777777" w:rsidR="00C5627E" w:rsidRDefault="00C5627E" w:rsidP="00C5627E">
            <w:pPr>
              <w:pStyle w:val="Agreement"/>
              <w:tabs>
                <w:tab w:val="num" w:pos="1619"/>
              </w:tabs>
              <w:ind w:left="924" w:hanging="357"/>
            </w:pPr>
            <w:r w:rsidRPr="00D05102">
              <w:t>Support group notification for multicast for MBS supporting nodes</w:t>
            </w:r>
          </w:p>
          <w:p w14:paraId="7E90944B" w14:textId="77777777" w:rsidR="00C5627E" w:rsidRDefault="00C5627E" w:rsidP="00C5627E">
            <w:pPr>
              <w:pStyle w:val="Agreement"/>
              <w:tabs>
                <w:tab w:val="num" w:pos="1619"/>
              </w:tabs>
              <w:ind w:left="924" w:hanging="357"/>
            </w:pPr>
            <w:r w:rsidRPr="00133505">
              <w:t xml:space="preserve">For delivery mode 1 </w:t>
            </w:r>
            <w:r>
              <w:t xml:space="preserve">UE is not expected to monitor Group notification channel in RRC_CONNECTED </w:t>
            </w:r>
          </w:p>
          <w:p w14:paraId="0B96038D" w14:textId="77777777" w:rsidR="00C5627E" w:rsidRPr="000433F2" w:rsidRDefault="00C5627E" w:rsidP="00C5627E">
            <w:pPr>
              <w:pStyle w:val="Agreement"/>
              <w:tabs>
                <w:tab w:val="num" w:pos="1619"/>
              </w:tabs>
              <w:ind w:left="924" w:hanging="357"/>
            </w:pPr>
            <w:r w:rsidRPr="00D05102">
              <w:t>It is FFS whether RAN2 needs to handle PRACH capacity issues due to group notifications</w:t>
            </w:r>
            <w:r>
              <w:t xml:space="preserve"> </w:t>
            </w:r>
          </w:p>
          <w:p w14:paraId="1512E6E8" w14:textId="77777777" w:rsidR="00C5627E" w:rsidRDefault="00C5627E" w:rsidP="00C5627E">
            <w:pPr>
              <w:pStyle w:val="Agreement"/>
              <w:tabs>
                <w:tab w:val="num" w:pos="1619"/>
              </w:tabs>
              <w:ind w:left="924" w:hanging="357"/>
            </w:pPr>
            <w:r w:rsidRPr="00D05102">
              <w:t>Use same group notification identity for both RRC_IDLE and RRC_INACTIVE states</w:t>
            </w:r>
          </w:p>
          <w:p w14:paraId="4E6FFFCA" w14:textId="77777777" w:rsidR="00C5627E" w:rsidRDefault="00C5627E" w:rsidP="00C5627E">
            <w:pPr>
              <w:pStyle w:val="Agreement"/>
              <w:tabs>
                <w:tab w:val="num" w:pos="1619"/>
              </w:tabs>
              <w:ind w:left="924" w:hanging="357"/>
            </w:pPr>
            <w:r>
              <w:t>For non-supporting nodes, using MBS session ID will not work as it would impact non-MBS nodes. Unicast paging would work.</w:t>
            </w:r>
          </w:p>
          <w:p w14:paraId="518EAEAB" w14:textId="7B4911B2" w:rsidR="00C5627E" w:rsidRPr="00C5627E" w:rsidRDefault="00C5627E" w:rsidP="00C5627E">
            <w:pPr>
              <w:pStyle w:val="Agreement"/>
              <w:tabs>
                <w:tab w:val="num" w:pos="1619"/>
              </w:tabs>
              <w:ind w:left="924" w:hanging="357"/>
            </w:pPr>
            <w:r>
              <w:t xml:space="preserve">For supporting nodes, using MBS session ID is feasible. </w:t>
            </w:r>
          </w:p>
        </w:tc>
      </w:tr>
    </w:tbl>
    <w:p w14:paraId="59621666" w14:textId="77777777" w:rsidR="000A2550" w:rsidRDefault="000A2550" w:rsidP="000A2550">
      <w:pPr>
        <w:spacing w:after="0"/>
        <w:jc w:val="both"/>
        <w:rPr>
          <w:rFonts w:ascii="Arial" w:eastAsiaTheme="minorEastAsia" w:hAnsi="Arial" w:cs="Arial"/>
          <w:lang w:val="en-US" w:eastAsia="zh-CN"/>
        </w:rPr>
      </w:pPr>
    </w:p>
    <w:tbl>
      <w:tblPr>
        <w:tblStyle w:val="afa"/>
        <w:tblW w:w="0" w:type="auto"/>
        <w:tblLook w:val="04A0" w:firstRow="1" w:lastRow="0" w:firstColumn="1" w:lastColumn="0" w:noHBand="0" w:noVBand="1"/>
      </w:tblPr>
      <w:tblGrid>
        <w:gridCol w:w="9855"/>
      </w:tblGrid>
      <w:tr w:rsidR="00C5627E" w14:paraId="19617818" w14:textId="77777777" w:rsidTr="00C5627E">
        <w:tc>
          <w:tcPr>
            <w:tcW w:w="9855" w:type="dxa"/>
          </w:tcPr>
          <w:p w14:paraId="4B48FFFE" w14:textId="77777777" w:rsidR="00C5627E" w:rsidRDefault="00C5627E" w:rsidP="00C5627E">
            <w:pPr>
              <w:pStyle w:val="Agreement"/>
              <w:tabs>
                <w:tab w:val="num" w:pos="1619"/>
              </w:tabs>
              <w:ind w:left="924" w:hanging="357"/>
            </w:pPr>
            <w:r>
              <w:t xml:space="preserve">The MCCH transmission window is defined by MCCH repetition period, MCCH window duration and radio frame/slot offset. </w:t>
            </w:r>
          </w:p>
          <w:p w14:paraId="4A9193DB" w14:textId="77777777" w:rsidR="00C5627E" w:rsidRPr="00147BDF" w:rsidRDefault="00C5627E" w:rsidP="00C5627E">
            <w:pPr>
              <w:pStyle w:val="Agreement"/>
              <w:tabs>
                <w:tab w:val="num" w:pos="1619"/>
              </w:tabs>
              <w:ind w:left="924" w:hanging="357"/>
            </w:pPr>
            <w:r>
              <w:t>New RNTI is defined for scheduling MCCH.</w:t>
            </w:r>
          </w:p>
          <w:p w14:paraId="4DE21791" w14:textId="77777777" w:rsidR="00C5627E" w:rsidRPr="00FC2300" w:rsidRDefault="00C5627E" w:rsidP="00C5627E">
            <w:pPr>
              <w:pStyle w:val="Agreement"/>
              <w:tabs>
                <w:tab w:val="num" w:pos="1619"/>
              </w:tabs>
              <w:ind w:left="924" w:hanging="357"/>
            </w:pPr>
            <w:r>
              <w:t xml:space="preserve">The concept of MCCH transmission window, </w:t>
            </w:r>
            <w:proofErr w:type="gramStart"/>
            <w:r>
              <w:t>similar to</w:t>
            </w:r>
            <w:proofErr w:type="gramEnd"/>
            <w:r>
              <w:t xml:space="preserve"> the one used for LTE SC-PTM, is used for NR MCCH scheduling. The exact parameters to define the window are FFS (discussed in the following proposals).</w:t>
            </w:r>
          </w:p>
          <w:p w14:paraId="75AEFBCD" w14:textId="77777777" w:rsidR="00C5627E" w:rsidRDefault="00C5627E" w:rsidP="00C5627E">
            <w:pPr>
              <w:pStyle w:val="Agreement"/>
              <w:tabs>
                <w:tab w:val="num" w:pos="1619"/>
              </w:tabs>
              <w:ind w:left="924" w:hanging="357"/>
            </w:pPr>
            <w:r>
              <w:t>Common search space is needed for MCCH scheduling. RAN2 should request RAN1 to discuss the details of CSS for MCCH.</w:t>
            </w:r>
          </w:p>
          <w:p w14:paraId="54FED76A" w14:textId="77777777" w:rsidR="00C5627E" w:rsidRPr="00AD5AC8" w:rsidRDefault="00C5627E" w:rsidP="00C5627E">
            <w:pPr>
              <w:pStyle w:val="Agreement"/>
              <w:tabs>
                <w:tab w:val="num" w:pos="1619"/>
              </w:tabs>
              <w:ind w:left="924" w:hanging="357"/>
            </w:pPr>
            <w:r>
              <w:t xml:space="preserve">R2 assumes </w:t>
            </w:r>
            <w:r w:rsidRPr="003B1069">
              <w:t xml:space="preserve">PDCCH occasions for MCCH search space </w:t>
            </w:r>
            <w:r>
              <w:t xml:space="preserve">are </w:t>
            </w:r>
            <w:r w:rsidRPr="003B1069">
              <w:t>associated with SSBs in a pre-defined manner so that the UE can receive MCCH scheduling on PDCCH occasions according to its detected SSB</w:t>
            </w:r>
            <w:r>
              <w:t xml:space="preserve">. </w:t>
            </w:r>
          </w:p>
          <w:p w14:paraId="4F9AE5BC" w14:textId="77777777" w:rsidR="00C5627E" w:rsidRPr="00C5627E" w:rsidRDefault="00C5627E" w:rsidP="00C5627E">
            <w:pPr>
              <w:pStyle w:val="Agreement"/>
              <w:tabs>
                <w:tab w:val="num" w:pos="1619"/>
              </w:tabs>
              <w:ind w:left="924" w:hanging="357"/>
            </w:pPr>
            <w:r>
              <w:t>R2 assumes, I</w:t>
            </w:r>
            <w:r w:rsidRPr="00BD3384">
              <w:t>n case searchSpace#0 is configured for MCCH</w:t>
            </w:r>
            <w:r>
              <w:t xml:space="preserve"> (if allowed, pending RAN1 decision)</w:t>
            </w:r>
            <w:r w:rsidRPr="00BD3384">
              <w:t xml:space="preserve">, the mapping between PDCCH occasions and SSBs is the same as </w:t>
            </w:r>
            <w:r>
              <w:t xml:space="preserve">for </w:t>
            </w:r>
            <w:r w:rsidRPr="00BD3384">
              <w:t>SIB1</w:t>
            </w:r>
            <w:r>
              <w:t xml:space="preserve">. </w:t>
            </w:r>
          </w:p>
          <w:p w14:paraId="6D785884" w14:textId="77777777" w:rsidR="00C5627E" w:rsidRDefault="00C5627E" w:rsidP="00C5627E">
            <w:pPr>
              <w:pStyle w:val="Agreement"/>
              <w:tabs>
                <w:tab w:val="num" w:pos="1619"/>
              </w:tabs>
              <w:ind w:left="924" w:hanging="357"/>
            </w:pPr>
            <w:r>
              <w:t>R2 assumes that I</w:t>
            </w:r>
            <w:r w:rsidRPr="001107D8">
              <w:t xml:space="preserve">f </w:t>
            </w:r>
            <w:r>
              <w:t xml:space="preserve">common </w:t>
            </w:r>
            <w:r w:rsidRPr="001107D8">
              <w:t>search space other than searchSpace#0 is configured for MCCH</w:t>
            </w:r>
            <w:r>
              <w:t xml:space="preserve"> (if allowed, pending RAN1 decision)</w:t>
            </w:r>
            <w:r w:rsidRPr="001107D8">
              <w:t>, the PDCCH monitoring occasions for MCCH message which are not overlapping with UL symbols are sequentially numbered from one in the MCCH transmission window and mapped to SSBs using the similar rule as defined for OSI in TS 38.331</w:t>
            </w:r>
            <w:r>
              <w:t xml:space="preserve">. </w:t>
            </w:r>
          </w:p>
          <w:p w14:paraId="3CE8A482" w14:textId="77777777" w:rsidR="00D0446B" w:rsidRDefault="00D0446B" w:rsidP="00D0446B">
            <w:pPr>
              <w:pStyle w:val="Agreement"/>
              <w:tabs>
                <w:tab w:val="num" w:pos="1619"/>
              </w:tabs>
              <w:ind w:left="924" w:hanging="357"/>
            </w:pPr>
            <w:r>
              <w:t>The modification period is defined for NR MCCH and NR MCCH contents are only allowed to be modified at each modification period boundary.</w:t>
            </w:r>
          </w:p>
          <w:p w14:paraId="43FBE013" w14:textId="77777777" w:rsidR="00D0446B" w:rsidRDefault="00D0446B" w:rsidP="00D0446B">
            <w:pPr>
              <w:pStyle w:val="Agreement"/>
              <w:tabs>
                <w:tab w:val="num" w:pos="1619"/>
              </w:tabs>
              <w:ind w:left="924" w:hanging="357"/>
            </w:pPr>
            <w:r>
              <w:t>The updated MCCH message should be sent in the same MCCH modification period where the change notification is sent.</w:t>
            </w:r>
          </w:p>
          <w:p w14:paraId="30D0125E" w14:textId="77777777" w:rsidR="00D0446B" w:rsidRDefault="00D0446B" w:rsidP="00D0446B">
            <w:pPr>
              <w:pStyle w:val="Agreement"/>
              <w:tabs>
                <w:tab w:val="num" w:pos="1619"/>
              </w:tabs>
              <w:ind w:left="924" w:hanging="357"/>
            </w:pPr>
            <w:r w:rsidRPr="00527A81">
              <w:t xml:space="preserve">UE </w:t>
            </w:r>
            <w:r w:rsidRPr="00DD4008">
              <w:t xml:space="preserve">in RRC IDLE/INACTIVE </w:t>
            </w:r>
            <w:r w:rsidRPr="00527A81">
              <w:t xml:space="preserve">should be able to monitor/read both MCCH </w:t>
            </w:r>
            <w:r>
              <w:t xml:space="preserve">channel </w:t>
            </w:r>
            <w:r w:rsidRPr="00527A81">
              <w:t xml:space="preserve">and SI/Paging </w:t>
            </w:r>
            <w:r>
              <w:t>without BWP switch</w:t>
            </w:r>
            <w:r w:rsidRPr="00527A81">
              <w:t xml:space="preserve">. </w:t>
            </w:r>
            <w:r>
              <w:t>It is up to RAN1 to decide how this is ensured.</w:t>
            </w:r>
          </w:p>
          <w:p w14:paraId="395D7558" w14:textId="77777777" w:rsidR="00D0446B" w:rsidRDefault="00D0446B" w:rsidP="00D0446B">
            <w:pPr>
              <w:pStyle w:val="Agreement"/>
              <w:tabs>
                <w:tab w:val="num" w:pos="1619"/>
              </w:tabs>
              <w:ind w:left="924" w:hanging="357"/>
            </w:pPr>
            <w:r>
              <w:t xml:space="preserve">It is up to RAN1 to </w:t>
            </w:r>
            <w:proofErr w:type="spellStart"/>
            <w:r>
              <w:t>to</w:t>
            </w:r>
            <w:proofErr w:type="spellEnd"/>
            <w:r>
              <w:t xml:space="preserve"> decide about the RNTI and DCI format used for MCCH change notifications. </w:t>
            </w:r>
          </w:p>
          <w:p w14:paraId="516B7899" w14:textId="77777777" w:rsidR="00D0446B" w:rsidRDefault="00D0446B" w:rsidP="00D0446B">
            <w:pPr>
              <w:pStyle w:val="Agreement"/>
              <w:tabs>
                <w:tab w:val="num" w:pos="1619"/>
              </w:tabs>
              <w:ind w:left="924" w:hanging="357"/>
            </w:pPr>
            <w:bookmarkStart w:id="4" w:name="_Hlk71535978"/>
            <w:r>
              <w:t xml:space="preserve">FFS </w:t>
            </w:r>
            <w:r w:rsidRPr="00591CE2">
              <w:t xml:space="preserve">whether </w:t>
            </w:r>
            <w:r>
              <w:t xml:space="preserve">to support multiple MCCH, e.g. to support different service types. </w:t>
            </w:r>
          </w:p>
          <w:p w14:paraId="22FE784D" w14:textId="77777777" w:rsidR="00D0446B" w:rsidRPr="006E40A9" w:rsidRDefault="00D0446B" w:rsidP="00D0446B">
            <w:pPr>
              <w:pStyle w:val="Agreement"/>
              <w:tabs>
                <w:tab w:val="num" w:pos="1619"/>
              </w:tabs>
              <w:ind w:left="924" w:hanging="357"/>
            </w:pPr>
            <w:r w:rsidRPr="006E40A9">
              <w:t xml:space="preserve">RAN2 </w:t>
            </w:r>
            <w:r w:rsidRPr="00402063">
              <w:t xml:space="preserve">will discuss and down-select from the following </w:t>
            </w:r>
            <w:r w:rsidRPr="006E40A9">
              <w:t>two options for the UE to get aware of session stop/modification:</w:t>
            </w:r>
          </w:p>
          <w:p w14:paraId="1759D8F9" w14:textId="77777777" w:rsidR="00D0446B" w:rsidRPr="00332CB9" w:rsidRDefault="00D0446B" w:rsidP="00D0446B">
            <w:pPr>
              <w:pStyle w:val="Agreement"/>
              <w:tabs>
                <w:tab w:val="num" w:pos="1619"/>
              </w:tabs>
              <w:ind w:left="924" w:hanging="357"/>
            </w:pPr>
            <w:r w:rsidRPr="00332CB9">
              <w:lastRenderedPageBreak/>
              <w:t>Reading MCCH once per each MCCH modification period when receiving an ongoing broadcast session</w:t>
            </w:r>
          </w:p>
          <w:p w14:paraId="387C7356" w14:textId="611DABD6" w:rsidR="00D0446B" w:rsidRPr="00D0446B" w:rsidRDefault="00D0446B" w:rsidP="00D0446B">
            <w:pPr>
              <w:pStyle w:val="Agreement"/>
              <w:tabs>
                <w:tab w:val="num" w:pos="1619"/>
              </w:tabs>
              <w:ind w:left="924" w:hanging="357"/>
            </w:pPr>
            <w:r w:rsidRPr="00332CB9">
              <w:t>DCI used for MCCH notification indicates the change o</w:t>
            </w:r>
            <w:r>
              <w:t xml:space="preserve">f an ongoing broadcast session </w:t>
            </w:r>
            <w:bookmarkEnd w:id="4"/>
          </w:p>
        </w:tc>
      </w:tr>
    </w:tbl>
    <w:p w14:paraId="77B7B451" w14:textId="6EFB731C" w:rsidR="000A2550" w:rsidRDefault="000A2550" w:rsidP="000A2550">
      <w:pPr>
        <w:spacing w:after="0"/>
        <w:jc w:val="both"/>
        <w:rPr>
          <w:rFonts w:ascii="Arial" w:eastAsiaTheme="minorEastAsia" w:hAnsi="Arial" w:cs="Arial"/>
          <w:lang w:val="en-US" w:eastAsia="zh-CN"/>
        </w:rPr>
      </w:pPr>
    </w:p>
    <w:p w14:paraId="3F7BED29" w14:textId="2CAAD3EB" w:rsidR="00C5627E" w:rsidRDefault="00D0446B" w:rsidP="000A2550">
      <w:pPr>
        <w:spacing w:after="0"/>
        <w:jc w:val="both"/>
        <w:rPr>
          <w:rFonts w:ascii="Arial" w:eastAsiaTheme="minorEastAsia" w:hAnsi="Arial" w:cs="Arial"/>
          <w:lang w:val="en-US" w:eastAsia="zh-CN"/>
        </w:rPr>
      </w:pPr>
      <w:r>
        <w:rPr>
          <w:rFonts w:ascii="Arial" w:eastAsiaTheme="minorEastAsia" w:hAnsi="Arial" w:cs="Arial" w:hint="eastAsia"/>
          <w:lang w:val="en-US" w:eastAsia="zh-CN"/>
        </w:rPr>
        <w:t>T</w:t>
      </w:r>
      <w:r>
        <w:rPr>
          <w:rFonts w:ascii="Arial" w:eastAsiaTheme="minorEastAsia" w:hAnsi="Arial" w:cs="Arial"/>
          <w:lang w:val="en-US" w:eastAsia="zh-CN"/>
        </w:rPr>
        <w:t>his paper discusses the details of group paging, remaining MCCH related issue and service continuity of RRC_IDLE and RRC_INACTIVE UEs.</w:t>
      </w:r>
    </w:p>
    <w:p w14:paraId="7D3FE11E" w14:textId="1DF1B022" w:rsidR="00D57AC9" w:rsidRDefault="005F6015" w:rsidP="00266A1C">
      <w:pPr>
        <w:pStyle w:val="1"/>
        <w:numPr>
          <w:ilvl w:val="0"/>
          <w:numId w:val="10"/>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val="en-US" w:eastAsia="zh-CN"/>
        </w:rPr>
      </w:pPr>
      <w:r w:rsidRPr="00414168">
        <w:rPr>
          <w:rFonts w:eastAsia="宋体" w:cs="Arial"/>
          <w:b/>
          <w:sz w:val="32"/>
          <w:szCs w:val="32"/>
          <w:lang w:val="en-US" w:eastAsia="zh-CN"/>
        </w:rPr>
        <w:t>Discussion</w:t>
      </w:r>
    </w:p>
    <w:p w14:paraId="5BFEB7DB" w14:textId="7DA969C0" w:rsidR="00895834" w:rsidRDefault="00CE4C97" w:rsidP="00212851">
      <w:pPr>
        <w:pStyle w:val="3"/>
        <w:rPr>
          <w:rFonts w:eastAsia="宋体"/>
          <w:lang w:val="en-US" w:eastAsia="zh-CN"/>
        </w:rPr>
      </w:pPr>
      <w:r>
        <w:rPr>
          <w:rFonts w:eastAsia="宋体" w:hint="eastAsia"/>
          <w:lang w:val="en-US" w:eastAsia="zh-CN"/>
        </w:rPr>
        <w:t>2</w:t>
      </w:r>
      <w:r>
        <w:rPr>
          <w:rFonts w:eastAsia="宋体"/>
          <w:lang w:val="en-US" w:eastAsia="zh-CN"/>
        </w:rPr>
        <w:t xml:space="preserve">.1 </w:t>
      </w:r>
      <w:r w:rsidR="00212851">
        <w:rPr>
          <w:rFonts w:eastAsia="宋体"/>
          <w:lang w:val="en-US" w:eastAsia="zh-CN"/>
        </w:rPr>
        <w:t>Group Notification</w:t>
      </w:r>
    </w:p>
    <w:p w14:paraId="64806983" w14:textId="529B40FC" w:rsidR="00600712" w:rsidRDefault="00702039" w:rsidP="0094712C">
      <w:pPr>
        <w:spacing w:afterLines="50" w:after="120"/>
        <w:rPr>
          <w:rFonts w:ascii="Arial" w:eastAsiaTheme="minorEastAsia" w:hAnsi="Arial" w:cs="Arial"/>
          <w:lang w:val="en-US" w:eastAsia="zh-CN"/>
        </w:rPr>
      </w:pPr>
      <w:r w:rsidRPr="00702039">
        <w:rPr>
          <w:rFonts w:ascii="Arial" w:eastAsiaTheme="minorEastAsia" w:hAnsi="Arial" w:cs="Arial" w:hint="eastAsia"/>
          <w:lang w:val="en-US" w:eastAsia="zh-CN"/>
        </w:rPr>
        <w:t>I</w:t>
      </w:r>
      <w:r w:rsidRPr="00702039">
        <w:rPr>
          <w:rFonts w:ascii="Arial" w:eastAsiaTheme="minorEastAsia" w:hAnsi="Arial" w:cs="Arial"/>
          <w:lang w:val="en-US" w:eastAsia="zh-CN"/>
        </w:rPr>
        <w:t xml:space="preserve">n RAN2#113bise, </w:t>
      </w:r>
      <w:r w:rsidR="00600712">
        <w:rPr>
          <w:rFonts w:ascii="Arial" w:eastAsiaTheme="minorEastAsia" w:hAnsi="Arial" w:cs="Arial"/>
          <w:lang w:val="en-US" w:eastAsia="zh-CN"/>
        </w:rPr>
        <w:t xml:space="preserve">it was agreed to </w:t>
      </w:r>
      <w:r w:rsidR="00514836">
        <w:rPr>
          <w:rFonts w:ascii="Arial" w:eastAsiaTheme="minorEastAsia" w:hAnsi="Arial" w:cs="Arial"/>
          <w:lang w:val="en-US" w:eastAsia="zh-CN"/>
        </w:rPr>
        <w:t>s</w:t>
      </w:r>
      <w:r w:rsidR="00600712" w:rsidRPr="00600712">
        <w:rPr>
          <w:rFonts w:ascii="Arial" w:eastAsiaTheme="minorEastAsia" w:hAnsi="Arial" w:cs="Arial"/>
          <w:lang w:val="en-US" w:eastAsia="zh-CN"/>
        </w:rPr>
        <w:t>upport group notification for multicast for MBS supporting nodes</w:t>
      </w:r>
      <w:r w:rsidR="00600712">
        <w:rPr>
          <w:rFonts w:ascii="Arial" w:eastAsiaTheme="minorEastAsia" w:hAnsi="Arial" w:cs="Arial"/>
          <w:lang w:val="en-US" w:eastAsia="zh-CN"/>
        </w:rPr>
        <w:t>. Basically, there are two solution</w:t>
      </w:r>
      <w:r w:rsidR="001E01D2">
        <w:rPr>
          <w:rFonts w:ascii="Arial" w:eastAsiaTheme="minorEastAsia" w:hAnsi="Arial" w:cs="Arial"/>
          <w:lang w:val="en-US" w:eastAsia="zh-CN"/>
        </w:rPr>
        <w:t>s</w:t>
      </w:r>
      <w:r w:rsidR="00600712">
        <w:rPr>
          <w:rFonts w:ascii="Arial" w:eastAsiaTheme="minorEastAsia" w:hAnsi="Arial" w:cs="Arial"/>
          <w:lang w:val="en-US" w:eastAsia="zh-CN"/>
        </w:rPr>
        <w:t xml:space="preserve"> </w:t>
      </w:r>
      <w:r w:rsidR="00CE4C97">
        <w:rPr>
          <w:rFonts w:ascii="Arial" w:eastAsiaTheme="minorEastAsia" w:hAnsi="Arial" w:cs="Arial"/>
          <w:lang w:val="en-US" w:eastAsia="zh-CN"/>
        </w:rPr>
        <w:t>for paging occasion</w:t>
      </w:r>
      <w:r w:rsidR="00212851">
        <w:rPr>
          <w:rFonts w:ascii="Arial" w:eastAsiaTheme="minorEastAsia" w:hAnsi="Arial" w:cs="Arial"/>
          <w:lang w:val="en-US" w:eastAsia="zh-CN"/>
        </w:rPr>
        <w:t xml:space="preserve">: dedicated </w:t>
      </w:r>
      <w:r w:rsidR="00C31052">
        <w:rPr>
          <w:rFonts w:ascii="Arial" w:eastAsiaTheme="minorEastAsia" w:hAnsi="Arial" w:cs="Arial"/>
          <w:lang w:val="en-US" w:eastAsia="zh-CN"/>
        </w:rPr>
        <w:t xml:space="preserve">paging occasion or common paging occasion with unicast. </w:t>
      </w:r>
    </w:p>
    <w:p w14:paraId="362EB5E6" w14:textId="090C353A" w:rsidR="00C31052" w:rsidRPr="00C31052" w:rsidRDefault="00C31052" w:rsidP="00600712">
      <w:pPr>
        <w:spacing w:after="0"/>
        <w:jc w:val="both"/>
        <w:rPr>
          <w:rFonts w:ascii="Arial" w:eastAsiaTheme="minorEastAsia" w:hAnsi="Arial" w:cs="Arial"/>
          <w:b/>
          <w:bCs/>
          <w:u w:val="single"/>
          <w:lang w:val="en-US" w:eastAsia="zh-CN"/>
        </w:rPr>
      </w:pPr>
      <w:r w:rsidRPr="00C31052">
        <w:rPr>
          <w:rFonts w:ascii="Arial" w:eastAsiaTheme="minorEastAsia" w:hAnsi="Arial" w:cs="Arial" w:hint="eastAsia"/>
          <w:b/>
          <w:bCs/>
          <w:u w:val="single"/>
          <w:lang w:val="en-US" w:eastAsia="zh-CN"/>
        </w:rPr>
        <w:t>S</w:t>
      </w:r>
      <w:r w:rsidRPr="00C31052">
        <w:rPr>
          <w:rFonts w:ascii="Arial" w:eastAsiaTheme="minorEastAsia" w:hAnsi="Arial" w:cs="Arial"/>
          <w:b/>
          <w:bCs/>
          <w:u w:val="single"/>
          <w:lang w:val="en-US" w:eastAsia="zh-CN"/>
        </w:rPr>
        <w:t>olution 1: Dedicated Paging Occasion for Group Notification</w:t>
      </w:r>
    </w:p>
    <w:p w14:paraId="6C460FDE" w14:textId="7CBCA176" w:rsidR="00C31052" w:rsidRDefault="00C31052" w:rsidP="002430F2">
      <w:pPr>
        <w:spacing w:afterLines="50" w:after="120"/>
        <w:rPr>
          <w:rFonts w:ascii="Arial" w:eastAsiaTheme="minorEastAsia" w:hAnsi="Arial" w:cs="Arial"/>
          <w:lang w:val="en-US" w:eastAsia="zh-CN"/>
        </w:rPr>
      </w:pPr>
      <w:r>
        <w:rPr>
          <w:rFonts w:ascii="Arial" w:eastAsiaTheme="minorEastAsia" w:hAnsi="Arial" w:cs="Arial" w:hint="eastAsia"/>
          <w:lang w:val="en-US" w:eastAsia="zh-CN"/>
        </w:rPr>
        <w:t>I</w:t>
      </w:r>
      <w:r>
        <w:rPr>
          <w:rFonts w:ascii="Arial" w:eastAsiaTheme="minorEastAsia" w:hAnsi="Arial" w:cs="Arial"/>
          <w:lang w:val="en-US" w:eastAsia="zh-CN"/>
        </w:rPr>
        <w:t>n this solution, a dedicated paging occasion is used for group notification per multicast session. The group paging occasion may be calculated by group ID (e.g. MBS Session ID), DRX cycle of the multicast session. If there are multiple sessions, the UE needs</w:t>
      </w:r>
      <w:r w:rsidR="004C0381">
        <w:rPr>
          <w:rFonts w:ascii="Arial" w:eastAsiaTheme="minorEastAsia" w:hAnsi="Arial" w:cs="Arial"/>
          <w:lang w:val="en-US" w:eastAsia="zh-CN"/>
        </w:rPr>
        <w:t xml:space="preserve"> to</w:t>
      </w:r>
      <w:r>
        <w:rPr>
          <w:rFonts w:ascii="Arial" w:eastAsiaTheme="minorEastAsia" w:hAnsi="Arial" w:cs="Arial"/>
          <w:lang w:val="en-US" w:eastAsia="zh-CN"/>
        </w:rPr>
        <w:t xml:space="preserve"> monitor multiple group POs and unicast PO per DRX cycle. One of drawbacks of the solution is that it increases UE power consumption. </w:t>
      </w:r>
      <w:r w:rsidR="0094712C">
        <w:rPr>
          <w:rFonts w:ascii="Arial" w:eastAsiaTheme="minorEastAsia" w:hAnsi="Arial" w:cs="Arial"/>
          <w:lang w:val="en-US" w:eastAsia="zh-CN"/>
        </w:rPr>
        <w:t xml:space="preserve">Another drawback is this solution will cause </w:t>
      </w:r>
      <w:r w:rsidR="0094712C" w:rsidRPr="0094712C">
        <w:rPr>
          <w:rFonts w:ascii="Arial" w:eastAsiaTheme="minorEastAsia" w:hAnsi="Arial" w:cs="Arial"/>
          <w:lang w:val="en-US" w:eastAsia="zh-CN"/>
        </w:rPr>
        <w:t>RACH collisio</w:t>
      </w:r>
      <w:r w:rsidR="0094712C">
        <w:rPr>
          <w:rFonts w:ascii="Arial" w:eastAsiaTheme="minorEastAsia" w:hAnsi="Arial" w:cs="Arial"/>
          <w:lang w:val="en-US" w:eastAsia="zh-CN"/>
        </w:rPr>
        <w:t xml:space="preserve">n due to all related UE reacts the group notification </w:t>
      </w:r>
      <w:r w:rsidR="0094712C" w:rsidRPr="0094712C">
        <w:rPr>
          <w:rFonts w:ascii="Arial" w:eastAsiaTheme="minorEastAsia" w:hAnsi="Arial" w:cs="Arial"/>
          <w:lang w:val="en-US" w:eastAsia="zh-CN"/>
        </w:rPr>
        <w:t>simultaneous</w:t>
      </w:r>
      <w:r w:rsidR="0094712C">
        <w:rPr>
          <w:rFonts w:ascii="Arial" w:eastAsiaTheme="minorEastAsia" w:hAnsi="Arial" w:cs="Arial"/>
          <w:lang w:val="en-US" w:eastAsia="zh-CN"/>
        </w:rPr>
        <w:t xml:space="preserve">ly. </w:t>
      </w:r>
      <w:r>
        <w:rPr>
          <w:rFonts w:ascii="Arial" w:eastAsiaTheme="minorEastAsia" w:hAnsi="Arial" w:cs="Arial"/>
          <w:lang w:val="en-US" w:eastAsia="zh-CN"/>
        </w:rPr>
        <w:t xml:space="preserve">While the advantage of this solution is that it can reduce signalling overhead sufficiently. </w:t>
      </w:r>
    </w:p>
    <w:p w14:paraId="0807EF64" w14:textId="2D5098EC" w:rsidR="0094712C" w:rsidRDefault="0094712C" w:rsidP="0094712C">
      <w:pPr>
        <w:spacing w:after="0"/>
        <w:jc w:val="both"/>
        <w:rPr>
          <w:rFonts w:ascii="Arial" w:eastAsiaTheme="minorEastAsia" w:hAnsi="Arial" w:cs="Arial"/>
          <w:b/>
          <w:bCs/>
          <w:u w:val="single"/>
          <w:lang w:val="en-US" w:eastAsia="zh-CN"/>
        </w:rPr>
      </w:pPr>
      <w:r w:rsidRPr="00C31052">
        <w:rPr>
          <w:rFonts w:ascii="Arial" w:eastAsiaTheme="minorEastAsia" w:hAnsi="Arial" w:cs="Arial" w:hint="eastAsia"/>
          <w:b/>
          <w:bCs/>
          <w:u w:val="single"/>
          <w:lang w:val="en-US" w:eastAsia="zh-CN"/>
        </w:rPr>
        <w:t>S</w:t>
      </w:r>
      <w:r w:rsidRPr="00C31052">
        <w:rPr>
          <w:rFonts w:ascii="Arial" w:eastAsiaTheme="minorEastAsia" w:hAnsi="Arial" w:cs="Arial"/>
          <w:b/>
          <w:bCs/>
          <w:u w:val="single"/>
          <w:lang w:val="en-US" w:eastAsia="zh-CN"/>
        </w:rPr>
        <w:t xml:space="preserve">olution </w:t>
      </w:r>
      <w:r>
        <w:rPr>
          <w:rFonts w:ascii="Arial" w:eastAsiaTheme="minorEastAsia" w:hAnsi="Arial" w:cs="Arial"/>
          <w:b/>
          <w:bCs/>
          <w:u w:val="single"/>
          <w:lang w:val="en-US" w:eastAsia="zh-CN"/>
        </w:rPr>
        <w:t>2</w:t>
      </w:r>
      <w:r w:rsidRPr="00C31052">
        <w:rPr>
          <w:rFonts w:ascii="Arial" w:eastAsiaTheme="minorEastAsia" w:hAnsi="Arial" w:cs="Arial"/>
          <w:b/>
          <w:bCs/>
          <w:u w:val="single"/>
          <w:lang w:val="en-US" w:eastAsia="zh-CN"/>
        </w:rPr>
        <w:t xml:space="preserve">: </w:t>
      </w:r>
      <w:r>
        <w:rPr>
          <w:rFonts w:ascii="Arial" w:eastAsiaTheme="minorEastAsia" w:hAnsi="Arial" w:cs="Arial"/>
          <w:b/>
          <w:bCs/>
          <w:u w:val="single"/>
          <w:lang w:val="en-US" w:eastAsia="zh-CN"/>
        </w:rPr>
        <w:t xml:space="preserve">Common Paging Occasion with unicast </w:t>
      </w:r>
    </w:p>
    <w:p w14:paraId="08076503" w14:textId="1839C414" w:rsidR="0094712C" w:rsidRDefault="0094712C" w:rsidP="002430F2">
      <w:pPr>
        <w:spacing w:afterLines="50" w:after="120"/>
        <w:rPr>
          <w:rFonts w:ascii="Arial" w:eastAsiaTheme="minorEastAsia" w:hAnsi="Arial" w:cs="Arial"/>
          <w:lang w:val="en-US" w:eastAsia="zh-CN"/>
        </w:rPr>
      </w:pPr>
      <w:r w:rsidRPr="00A73E1A">
        <w:rPr>
          <w:rFonts w:ascii="Arial" w:eastAsiaTheme="minorEastAsia" w:hAnsi="Arial" w:cs="Arial" w:hint="eastAsia"/>
          <w:lang w:val="en-US" w:eastAsia="zh-CN"/>
        </w:rPr>
        <w:t>I</w:t>
      </w:r>
      <w:r w:rsidRPr="00A73E1A">
        <w:rPr>
          <w:rFonts w:ascii="Arial" w:eastAsiaTheme="minorEastAsia" w:hAnsi="Arial" w:cs="Arial"/>
          <w:lang w:val="en-US" w:eastAsia="zh-CN"/>
        </w:rPr>
        <w:t xml:space="preserve">n this solution, </w:t>
      </w:r>
      <w:r w:rsidR="00A73E1A">
        <w:rPr>
          <w:rFonts w:ascii="Arial" w:eastAsiaTheme="minorEastAsia" w:hAnsi="Arial" w:cs="Arial"/>
          <w:lang w:val="en-US" w:eastAsia="zh-CN"/>
        </w:rPr>
        <w:t>the group notification uses the unicast PO and the group ID is added in the paging message. The UE only needs to monitor the unicast PO as legacy, and then the main advantage of this solution is that it will not increase UE power consumption.</w:t>
      </w:r>
      <w:r w:rsidR="008530F2">
        <w:rPr>
          <w:rFonts w:ascii="Arial" w:eastAsiaTheme="minorEastAsia" w:hAnsi="Arial" w:cs="Arial"/>
          <w:lang w:val="en-US" w:eastAsia="zh-CN"/>
        </w:rPr>
        <w:t xml:space="preserve"> And the is no RACH collision issue since the related UEs are paged in a distribute</w:t>
      </w:r>
      <w:r w:rsidR="00032DC8">
        <w:rPr>
          <w:rFonts w:ascii="Arial" w:eastAsiaTheme="minorEastAsia" w:hAnsi="Arial" w:cs="Arial"/>
          <w:lang w:val="en-US" w:eastAsia="zh-CN"/>
        </w:rPr>
        <w:t>d</w:t>
      </w:r>
      <w:r w:rsidR="008530F2">
        <w:rPr>
          <w:rFonts w:ascii="Arial" w:eastAsiaTheme="minorEastAsia" w:hAnsi="Arial" w:cs="Arial"/>
          <w:lang w:val="en-US" w:eastAsia="zh-CN"/>
        </w:rPr>
        <w:t xml:space="preserve"> way. The main drawback is that the solution may increase large signalling overhead. </w:t>
      </w:r>
    </w:p>
    <w:p w14:paraId="10FE3370" w14:textId="5A4FD2ED" w:rsidR="008530F2" w:rsidRDefault="002430F2" w:rsidP="002430F2">
      <w:pPr>
        <w:spacing w:afterLines="50" w:after="120"/>
        <w:rPr>
          <w:rFonts w:ascii="Arial" w:eastAsiaTheme="minorEastAsia" w:hAnsi="Arial" w:cs="Arial"/>
          <w:lang w:val="en-US" w:eastAsia="zh-CN"/>
        </w:rPr>
      </w:pPr>
      <w:r>
        <w:rPr>
          <w:rFonts w:ascii="Arial" w:eastAsiaTheme="minorEastAsia" w:hAnsi="Arial" w:cs="Arial"/>
          <w:lang w:val="en-US" w:eastAsia="zh-CN"/>
        </w:rPr>
        <w:t>However, t</w:t>
      </w:r>
      <w:r w:rsidR="008530F2">
        <w:rPr>
          <w:rFonts w:ascii="Arial" w:eastAsiaTheme="minorEastAsia" w:hAnsi="Arial" w:cs="Arial"/>
          <w:lang w:val="en-US" w:eastAsia="zh-CN"/>
        </w:rPr>
        <w:t xml:space="preserve">he paging signalling overhead may not be a big issue. The number of UEs in RRC_IDLE/RRC_INACTIVE which have joined the multicast session is controlled by network. The network can keep some UEs in RRC_CONNECTED mode. </w:t>
      </w:r>
      <w:r>
        <w:rPr>
          <w:rFonts w:ascii="Arial" w:eastAsiaTheme="minorEastAsia" w:hAnsi="Arial" w:cs="Arial"/>
          <w:lang w:val="en-US" w:eastAsia="zh-CN"/>
        </w:rPr>
        <w:t>I</w:t>
      </w:r>
      <w:r w:rsidR="008530F2">
        <w:rPr>
          <w:rFonts w:ascii="Arial" w:eastAsiaTheme="minorEastAsia" w:hAnsi="Arial" w:cs="Arial"/>
          <w:lang w:val="en-US" w:eastAsia="zh-CN"/>
        </w:rPr>
        <w:t xml:space="preserve">t is much possible some UEs in the group have other unicast service which means not all UEs </w:t>
      </w:r>
      <w:r>
        <w:rPr>
          <w:rFonts w:ascii="Arial" w:eastAsiaTheme="minorEastAsia" w:hAnsi="Arial" w:cs="Arial"/>
          <w:lang w:val="en-US" w:eastAsia="zh-CN"/>
        </w:rPr>
        <w:t>can enter</w:t>
      </w:r>
      <w:r w:rsidR="008530F2">
        <w:rPr>
          <w:rFonts w:ascii="Arial" w:eastAsiaTheme="minorEastAsia" w:hAnsi="Arial" w:cs="Arial"/>
          <w:lang w:val="en-US" w:eastAsia="zh-CN"/>
        </w:rPr>
        <w:t xml:space="preserve"> RRC_IDLE/RRC_INACTIVE</w:t>
      </w:r>
      <w:r>
        <w:rPr>
          <w:rFonts w:ascii="Arial" w:eastAsiaTheme="minorEastAsia" w:hAnsi="Arial" w:cs="Arial"/>
          <w:lang w:val="en-US" w:eastAsia="zh-CN"/>
        </w:rPr>
        <w:t xml:space="preserve"> mode</w:t>
      </w:r>
      <w:r w:rsidR="008530F2">
        <w:rPr>
          <w:rFonts w:ascii="Arial" w:eastAsiaTheme="minorEastAsia" w:hAnsi="Arial" w:cs="Arial"/>
          <w:lang w:val="en-US" w:eastAsia="zh-CN"/>
        </w:rPr>
        <w:t xml:space="preserve">. The network can </w:t>
      </w:r>
      <w:r>
        <w:rPr>
          <w:rFonts w:ascii="Arial" w:eastAsiaTheme="minorEastAsia" w:hAnsi="Arial" w:cs="Arial"/>
          <w:lang w:val="en-US" w:eastAsia="zh-CN"/>
        </w:rPr>
        <w:t>reduce</w:t>
      </w:r>
      <w:r w:rsidR="008530F2">
        <w:rPr>
          <w:rFonts w:ascii="Arial" w:eastAsiaTheme="minorEastAsia" w:hAnsi="Arial" w:cs="Arial"/>
          <w:lang w:val="en-US" w:eastAsia="zh-CN"/>
        </w:rPr>
        <w:t xml:space="preserve"> the signalling overhead</w:t>
      </w:r>
      <w:r>
        <w:rPr>
          <w:rFonts w:ascii="Arial" w:eastAsiaTheme="minorEastAsia" w:hAnsi="Arial" w:cs="Arial"/>
          <w:lang w:val="en-US" w:eastAsia="zh-CN"/>
        </w:rPr>
        <w:t xml:space="preserve"> by implementations</w:t>
      </w:r>
      <w:r w:rsidR="008530F2">
        <w:rPr>
          <w:rFonts w:ascii="Arial" w:eastAsiaTheme="minorEastAsia" w:hAnsi="Arial" w:cs="Arial"/>
          <w:lang w:val="en-US" w:eastAsia="zh-CN"/>
        </w:rPr>
        <w:t xml:space="preserve"> in a certain extent, e.g. the network can use the overlapping POs of some UE for sending paging</w:t>
      </w:r>
      <w:r w:rsidR="00032DC8">
        <w:rPr>
          <w:rFonts w:ascii="Arial" w:eastAsiaTheme="minorEastAsia" w:hAnsi="Arial" w:cs="Arial"/>
          <w:lang w:val="en-US" w:eastAsia="zh-CN"/>
        </w:rPr>
        <w:t xml:space="preserve"> as much as possible</w:t>
      </w:r>
      <w:r w:rsidR="008530F2">
        <w:rPr>
          <w:rFonts w:ascii="Arial" w:eastAsiaTheme="minorEastAsia" w:hAnsi="Arial" w:cs="Arial"/>
          <w:lang w:val="en-US" w:eastAsia="zh-CN"/>
        </w:rPr>
        <w:t xml:space="preserve">. </w:t>
      </w:r>
    </w:p>
    <w:p w14:paraId="056FF118" w14:textId="3E8C1183" w:rsidR="008530F2" w:rsidRPr="00F91389" w:rsidRDefault="00F91389" w:rsidP="002430F2">
      <w:pPr>
        <w:pStyle w:val="Proposal"/>
        <w:spacing w:before="60" w:after="60"/>
        <w:jc w:val="left"/>
        <w:rPr>
          <w:rFonts w:eastAsiaTheme="minorEastAsia" w:cs="Arial"/>
          <w:lang w:val="en-US"/>
        </w:rPr>
      </w:pPr>
      <w:r>
        <w:rPr>
          <w:rFonts w:eastAsiaTheme="minorEastAsia" w:cs="Arial"/>
          <w:sz w:val="21"/>
          <w:szCs w:val="21"/>
          <w:lang w:val="en-US"/>
        </w:rPr>
        <w:t xml:space="preserve">The UE monitors group notification on legacy unicast </w:t>
      </w:r>
      <w:proofErr w:type="spellStart"/>
      <w:r>
        <w:rPr>
          <w:rFonts w:eastAsiaTheme="minorEastAsia" w:cs="Arial"/>
          <w:sz w:val="21"/>
          <w:szCs w:val="21"/>
          <w:lang w:val="en-US"/>
        </w:rPr>
        <w:t>POs.</w:t>
      </w:r>
      <w:proofErr w:type="spellEnd"/>
    </w:p>
    <w:p w14:paraId="1E88ACB4" w14:textId="24534E10" w:rsidR="00F91389" w:rsidRPr="00F91389" w:rsidRDefault="00F91389" w:rsidP="002430F2">
      <w:pPr>
        <w:pStyle w:val="Proposal"/>
        <w:spacing w:before="60" w:after="60"/>
        <w:jc w:val="left"/>
        <w:rPr>
          <w:rFonts w:eastAsiaTheme="minorEastAsia" w:cs="Arial"/>
          <w:lang w:val="en-US"/>
        </w:rPr>
      </w:pPr>
      <w:r>
        <w:rPr>
          <w:rFonts w:eastAsiaTheme="minorEastAsia" w:cs="Arial"/>
          <w:sz w:val="21"/>
          <w:szCs w:val="21"/>
          <w:lang w:val="en-US"/>
        </w:rPr>
        <w:t xml:space="preserve">To achieve group notification, the group ID is included in paging message. </w:t>
      </w:r>
    </w:p>
    <w:p w14:paraId="3B446FF4" w14:textId="77777777" w:rsidR="00F91389" w:rsidRDefault="00F91389" w:rsidP="00F91389">
      <w:pPr>
        <w:pStyle w:val="Proposal"/>
        <w:numPr>
          <w:ilvl w:val="0"/>
          <w:numId w:val="0"/>
        </w:numPr>
        <w:spacing w:before="60" w:after="60"/>
        <w:jc w:val="left"/>
        <w:rPr>
          <w:rFonts w:eastAsiaTheme="minorEastAsia" w:cs="Arial"/>
          <w:lang w:val="en-US"/>
        </w:rPr>
      </w:pPr>
    </w:p>
    <w:p w14:paraId="3FB6E086" w14:textId="3CE7CD08" w:rsidR="0094518E" w:rsidRDefault="0094518E" w:rsidP="0094518E">
      <w:pPr>
        <w:pStyle w:val="3"/>
        <w:rPr>
          <w:rFonts w:eastAsia="宋体"/>
          <w:lang w:val="en-US" w:eastAsia="zh-CN"/>
        </w:rPr>
      </w:pPr>
      <w:r>
        <w:rPr>
          <w:rFonts w:eastAsia="宋体" w:hint="eastAsia"/>
          <w:lang w:val="en-US" w:eastAsia="zh-CN"/>
        </w:rPr>
        <w:t>2</w:t>
      </w:r>
      <w:r>
        <w:rPr>
          <w:rFonts w:eastAsia="宋体"/>
          <w:lang w:val="en-US" w:eastAsia="zh-CN"/>
        </w:rPr>
        <w:t xml:space="preserve">.2 </w:t>
      </w:r>
      <w:r w:rsidR="00A601F9">
        <w:rPr>
          <w:rFonts w:eastAsia="宋体"/>
          <w:lang w:val="en-US" w:eastAsia="zh-CN"/>
        </w:rPr>
        <w:t>Remaining MCCH Related Issues</w:t>
      </w:r>
    </w:p>
    <w:p w14:paraId="63CAB4E0" w14:textId="62EA8B96" w:rsidR="00C31052" w:rsidRDefault="002259C9" w:rsidP="002259C9">
      <w:pPr>
        <w:spacing w:afterLines="50" w:after="120"/>
        <w:rPr>
          <w:rFonts w:ascii="Arial" w:eastAsiaTheme="minorEastAsia" w:hAnsi="Arial" w:cs="Arial"/>
          <w:lang w:val="en-US" w:eastAsia="zh-CN"/>
        </w:rPr>
      </w:pPr>
      <w:r>
        <w:rPr>
          <w:rFonts w:ascii="Arial" w:eastAsiaTheme="minorEastAsia" w:hAnsi="Arial" w:cs="Arial"/>
          <w:lang w:val="en-US" w:eastAsia="zh-CN"/>
        </w:rPr>
        <w:t xml:space="preserve">It is still </w:t>
      </w:r>
      <w:r w:rsidRPr="002259C9">
        <w:rPr>
          <w:rFonts w:ascii="Arial" w:eastAsiaTheme="minorEastAsia" w:hAnsi="Arial" w:cs="Arial"/>
          <w:lang w:val="en-US" w:eastAsia="zh-CN"/>
        </w:rPr>
        <w:t>FFS whether to support multiple MCCH, e.g. to support different service types</w:t>
      </w:r>
      <w:r w:rsidR="00D77452">
        <w:rPr>
          <w:rFonts w:ascii="Arial" w:eastAsiaTheme="minorEastAsia" w:hAnsi="Arial" w:cs="Arial"/>
          <w:lang w:val="en-US" w:eastAsia="zh-CN"/>
        </w:rPr>
        <w:t>. The main argument to have multiple MCCH is that it can reduce MCCH update latency by configuring small MCCH modification period for the latency sensitive service. However, the delivery mode 2 is mainly for MBS service with low QoS requirements. There are no clear benefits to have multiple MCCHs for the MBS service with low QoS requirements. And multiple MCCH</w:t>
      </w:r>
      <w:r w:rsidR="00FE2A4B">
        <w:rPr>
          <w:rFonts w:ascii="Arial" w:eastAsiaTheme="minorEastAsia" w:hAnsi="Arial" w:cs="Arial" w:hint="eastAsia"/>
          <w:lang w:val="en-US" w:eastAsia="zh-CN"/>
        </w:rPr>
        <w:t>s</w:t>
      </w:r>
      <w:r w:rsidR="00D77452">
        <w:rPr>
          <w:rFonts w:ascii="Arial" w:eastAsiaTheme="minorEastAsia" w:hAnsi="Arial" w:cs="Arial"/>
          <w:lang w:val="en-US" w:eastAsia="zh-CN"/>
        </w:rPr>
        <w:t xml:space="preserve"> bring much standard impact and UE complexity. </w:t>
      </w:r>
    </w:p>
    <w:p w14:paraId="1500C39A" w14:textId="6563ACD4" w:rsidR="00FE2A4B" w:rsidRPr="00F91389" w:rsidRDefault="00740320" w:rsidP="00FE2A4B">
      <w:pPr>
        <w:pStyle w:val="Proposal"/>
        <w:spacing w:before="60" w:after="60"/>
        <w:jc w:val="left"/>
        <w:rPr>
          <w:rFonts w:eastAsiaTheme="minorEastAsia" w:cs="Arial"/>
          <w:lang w:val="en-US"/>
        </w:rPr>
      </w:pPr>
      <w:r>
        <w:rPr>
          <w:rFonts w:eastAsiaTheme="minorEastAsia" w:cs="Arial"/>
          <w:sz w:val="21"/>
          <w:szCs w:val="21"/>
          <w:lang w:val="en-US"/>
        </w:rPr>
        <w:t>M</w:t>
      </w:r>
      <w:r w:rsidR="00FE2A4B">
        <w:rPr>
          <w:rFonts w:eastAsiaTheme="minorEastAsia" w:cs="Arial"/>
          <w:sz w:val="21"/>
          <w:szCs w:val="21"/>
          <w:lang w:val="en-US"/>
        </w:rPr>
        <w:t>ultiple MCCHs</w:t>
      </w:r>
      <w:r>
        <w:rPr>
          <w:rFonts w:eastAsiaTheme="minorEastAsia" w:cs="Arial"/>
          <w:sz w:val="21"/>
          <w:szCs w:val="21"/>
          <w:lang w:val="en-US"/>
        </w:rPr>
        <w:t xml:space="preserve"> should not be supported.</w:t>
      </w:r>
    </w:p>
    <w:p w14:paraId="59F2D75E" w14:textId="3A0EAF58" w:rsidR="00B34780" w:rsidRDefault="00FE2A4B" w:rsidP="002259C9">
      <w:pPr>
        <w:spacing w:afterLines="50" w:after="120"/>
        <w:rPr>
          <w:rFonts w:ascii="Arial" w:eastAsiaTheme="minorEastAsia" w:hAnsi="Arial" w:cs="Arial"/>
          <w:lang w:val="en-US" w:eastAsia="zh-CN"/>
        </w:rPr>
      </w:pPr>
      <w:r>
        <w:rPr>
          <w:rFonts w:ascii="Arial" w:eastAsiaTheme="minorEastAsia" w:hAnsi="Arial" w:cs="Arial"/>
          <w:lang w:val="en-US" w:eastAsia="zh-CN"/>
        </w:rPr>
        <w:t xml:space="preserve">In NR MBS, </w:t>
      </w:r>
      <w:r w:rsidR="007E6D95">
        <w:rPr>
          <w:rFonts w:ascii="Arial" w:eastAsiaTheme="minorEastAsia" w:hAnsi="Arial" w:cs="Arial"/>
          <w:lang w:val="en-US" w:eastAsia="zh-CN"/>
        </w:rPr>
        <w:t xml:space="preserve">since </w:t>
      </w:r>
      <w:r>
        <w:rPr>
          <w:rFonts w:ascii="Arial" w:eastAsiaTheme="minorEastAsia" w:hAnsi="Arial" w:cs="Arial"/>
          <w:lang w:val="en-US" w:eastAsia="zh-CN"/>
        </w:rPr>
        <w:t xml:space="preserve">the SFN concept is not supported and the minimal </w:t>
      </w:r>
      <w:r w:rsidR="004C0381">
        <w:rPr>
          <w:rFonts w:ascii="Arial" w:eastAsiaTheme="minorEastAsia" w:hAnsi="Arial" w:cs="Arial"/>
          <w:lang w:val="en-US" w:eastAsia="zh-CN"/>
        </w:rPr>
        <w:t xml:space="preserve">granularity </w:t>
      </w:r>
      <w:r w:rsidR="00BD4BF0">
        <w:rPr>
          <w:rFonts w:ascii="Arial" w:eastAsiaTheme="minorEastAsia" w:hAnsi="Arial" w:cs="Arial"/>
          <w:lang w:val="en-US" w:eastAsia="zh-CN"/>
        </w:rPr>
        <w:t>of service area</w:t>
      </w:r>
      <w:r>
        <w:rPr>
          <w:rFonts w:ascii="Arial" w:eastAsiaTheme="minorEastAsia" w:hAnsi="Arial" w:cs="Arial"/>
          <w:lang w:val="en-US" w:eastAsia="zh-CN"/>
        </w:rPr>
        <w:t xml:space="preserve"> is </w:t>
      </w:r>
      <w:r w:rsidR="007E6D95">
        <w:rPr>
          <w:rFonts w:ascii="Arial" w:eastAsiaTheme="minorEastAsia" w:hAnsi="Arial" w:cs="Arial"/>
          <w:lang w:val="en-US" w:eastAsia="zh-CN"/>
        </w:rPr>
        <w:t xml:space="preserve">per </w:t>
      </w:r>
      <w:r>
        <w:rPr>
          <w:rFonts w:ascii="Arial" w:eastAsiaTheme="minorEastAsia" w:hAnsi="Arial" w:cs="Arial"/>
          <w:lang w:val="en-US" w:eastAsia="zh-CN"/>
        </w:rPr>
        <w:t>cell</w:t>
      </w:r>
      <w:r w:rsidR="007E6D95">
        <w:rPr>
          <w:rFonts w:ascii="Arial" w:eastAsiaTheme="minorEastAsia" w:hAnsi="Arial" w:cs="Arial"/>
          <w:lang w:val="en-US" w:eastAsia="zh-CN"/>
        </w:rPr>
        <w:t>, it is much possible that different cell</w:t>
      </w:r>
      <w:r w:rsidR="004C0381">
        <w:rPr>
          <w:rFonts w:ascii="Arial" w:eastAsiaTheme="minorEastAsia" w:hAnsi="Arial" w:cs="Arial"/>
          <w:lang w:val="en-US" w:eastAsia="zh-CN"/>
        </w:rPr>
        <w:t>s</w:t>
      </w:r>
      <w:r w:rsidR="007E6D95">
        <w:rPr>
          <w:rFonts w:ascii="Arial" w:eastAsiaTheme="minorEastAsia" w:hAnsi="Arial" w:cs="Arial"/>
          <w:lang w:val="en-US" w:eastAsia="zh-CN"/>
        </w:rPr>
        <w:t xml:space="preserve"> may serve different MBS sessions. Considering proposal 3, the content of MCCH in different cell should be different in most</w:t>
      </w:r>
      <w:r w:rsidR="00BD4BF0">
        <w:rPr>
          <w:rFonts w:ascii="Arial" w:eastAsiaTheme="minorEastAsia" w:hAnsi="Arial" w:cs="Arial"/>
          <w:lang w:val="en-US" w:eastAsia="zh-CN"/>
        </w:rPr>
        <w:t xml:space="preserve"> of</w:t>
      </w:r>
      <w:r w:rsidR="007E6D95">
        <w:rPr>
          <w:rFonts w:ascii="Arial" w:eastAsiaTheme="minorEastAsia" w:hAnsi="Arial" w:cs="Arial"/>
          <w:lang w:val="en-US" w:eastAsia="zh-CN"/>
        </w:rPr>
        <w:t xml:space="preserve"> cases. Thus, it makes no sense to have area based MCCH.</w:t>
      </w:r>
    </w:p>
    <w:p w14:paraId="09BB8B4A" w14:textId="4E330890" w:rsidR="007E6D95" w:rsidRDefault="004C0381" w:rsidP="007E6D95">
      <w:pPr>
        <w:pStyle w:val="Proposal"/>
        <w:spacing w:before="60" w:after="60"/>
        <w:jc w:val="left"/>
        <w:rPr>
          <w:rFonts w:eastAsiaTheme="minorEastAsia" w:cs="Arial"/>
          <w:sz w:val="21"/>
          <w:szCs w:val="21"/>
          <w:lang w:val="en-US"/>
        </w:rPr>
      </w:pPr>
      <w:r>
        <w:rPr>
          <w:rFonts w:eastAsiaTheme="minorEastAsia" w:cs="Arial"/>
          <w:sz w:val="21"/>
          <w:szCs w:val="21"/>
          <w:lang w:val="en-US"/>
        </w:rPr>
        <w:t>RAN2 does not</w:t>
      </w:r>
      <w:r w:rsidR="007E6D95">
        <w:rPr>
          <w:rFonts w:eastAsiaTheme="minorEastAsia" w:cs="Arial"/>
          <w:sz w:val="21"/>
          <w:szCs w:val="21"/>
          <w:lang w:val="en-US"/>
        </w:rPr>
        <w:t xml:space="preserve"> support area based MCCH</w:t>
      </w:r>
      <w:r w:rsidR="007C0786">
        <w:rPr>
          <w:rFonts w:eastAsiaTheme="minorEastAsia" w:cs="Arial"/>
          <w:sz w:val="21"/>
          <w:szCs w:val="21"/>
          <w:lang w:val="en-US"/>
        </w:rPr>
        <w:t xml:space="preserve"> </w:t>
      </w:r>
      <w:r w:rsidR="007C0786">
        <w:rPr>
          <w:rFonts w:eastAsiaTheme="minorEastAsia" w:cs="Arial" w:hint="eastAsia"/>
          <w:sz w:val="21"/>
          <w:szCs w:val="21"/>
          <w:lang w:val="en-US"/>
        </w:rPr>
        <w:t>if</w:t>
      </w:r>
      <w:r w:rsidR="007C0786">
        <w:rPr>
          <w:rFonts w:eastAsiaTheme="minorEastAsia" w:cs="Arial"/>
          <w:sz w:val="21"/>
          <w:szCs w:val="21"/>
          <w:lang w:val="en-US"/>
        </w:rPr>
        <w:t xml:space="preserve"> multiple MCCHs are not supported</w:t>
      </w:r>
      <w:r w:rsidR="007E6D95">
        <w:rPr>
          <w:rFonts w:eastAsiaTheme="minorEastAsia" w:cs="Arial"/>
          <w:sz w:val="21"/>
          <w:szCs w:val="21"/>
          <w:lang w:val="en-US"/>
        </w:rPr>
        <w:t>.</w:t>
      </w:r>
    </w:p>
    <w:p w14:paraId="66D2A908" w14:textId="56560F36" w:rsidR="00BF44EC" w:rsidRPr="00BF44EC" w:rsidRDefault="00BF44EC" w:rsidP="00BF44EC">
      <w:pPr>
        <w:spacing w:afterLines="50" w:after="120"/>
        <w:rPr>
          <w:rFonts w:ascii="Arial" w:eastAsiaTheme="minorEastAsia" w:hAnsi="Arial" w:cs="Arial"/>
          <w:lang w:val="en-US" w:eastAsia="zh-CN"/>
        </w:rPr>
      </w:pPr>
      <w:r>
        <w:rPr>
          <w:rFonts w:ascii="Arial" w:eastAsiaTheme="minorEastAsia" w:hAnsi="Arial" w:cs="Arial"/>
          <w:lang w:val="en-US" w:eastAsia="zh-CN"/>
        </w:rPr>
        <w:t>T</w:t>
      </w:r>
      <w:r w:rsidRPr="00BF44EC">
        <w:rPr>
          <w:rFonts w:ascii="Arial" w:eastAsiaTheme="minorEastAsia" w:hAnsi="Arial" w:cs="Arial"/>
          <w:lang w:val="en-US" w:eastAsia="zh-CN"/>
        </w:rPr>
        <w:t>he following two options for the UE to get aware of session stop/modification</w:t>
      </w:r>
      <w:r>
        <w:rPr>
          <w:rFonts w:ascii="Arial" w:eastAsiaTheme="minorEastAsia" w:hAnsi="Arial" w:cs="Arial"/>
          <w:lang w:val="en-US" w:eastAsia="zh-CN"/>
        </w:rPr>
        <w:t xml:space="preserve"> were discussed</w:t>
      </w:r>
      <w:r w:rsidRPr="00BF44EC">
        <w:rPr>
          <w:rFonts w:ascii="Arial" w:eastAsiaTheme="minorEastAsia" w:hAnsi="Arial" w:cs="Arial"/>
          <w:lang w:val="en-US" w:eastAsia="zh-CN"/>
        </w:rPr>
        <w:t>:</w:t>
      </w:r>
    </w:p>
    <w:p w14:paraId="3AAB7844" w14:textId="15DFD4D8" w:rsidR="00BF44EC" w:rsidRPr="00BF44EC" w:rsidRDefault="00BF44EC" w:rsidP="00BF44EC">
      <w:pPr>
        <w:pStyle w:val="B1"/>
        <w:rPr>
          <w:rFonts w:ascii="Arial" w:eastAsiaTheme="minorEastAsia" w:hAnsi="Arial" w:cs="Arial"/>
          <w:lang w:val="en-US" w:eastAsia="zh-CN"/>
        </w:rPr>
      </w:pPr>
      <w:r>
        <w:rPr>
          <w:rFonts w:ascii="Arial" w:eastAsiaTheme="minorEastAsia" w:hAnsi="Arial" w:cs="Arial"/>
          <w:lang w:val="en-US" w:eastAsia="zh-CN"/>
        </w:rPr>
        <w:t>-</w:t>
      </w:r>
      <w:r>
        <w:rPr>
          <w:rFonts w:ascii="Arial" w:eastAsiaTheme="minorEastAsia" w:hAnsi="Arial" w:cs="Arial"/>
          <w:lang w:val="en-US" w:eastAsia="zh-CN"/>
        </w:rPr>
        <w:tab/>
        <w:t xml:space="preserve">Option 1: </w:t>
      </w:r>
      <w:r w:rsidRPr="00BF44EC">
        <w:rPr>
          <w:rFonts w:ascii="Arial" w:eastAsiaTheme="minorEastAsia" w:hAnsi="Arial" w:cs="Arial"/>
          <w:lang w:val="en-US" w:eastAsia="zh-CN"/>
        </w:rPr>
        <w:t xml:space="preserve">Reading MCCH once per each MCCH modification period when receiving an ongoing broadcast </w:t>
      </w:r>
      <w:proofErr w:type="gramStart"/>
      <w:r w:rsidRPr="00BF44EC">
        <w:rPr>
          <w:rFonts w:ascii="Arial" w:eastAsiaTheme="minorEastAsia" w:hAnsi="Arial" w:cs="Arial"/>
          <w:lang w:val="en-US" w:eastAsia="zh-CN"/>
        </w:rPr>
        <w:t>session</w:t>
      </w:r>
      <w:r>
        <w:rPr>
          <w:rFonts w:ascii="Arial" w:eastAsiaTheme="minorEastAsia" w:hAnsi="Arial" w:cs="Arial"/>
          <w:lang w:val="en-US" w:eastAsia="zh-CN"/>
        </w:rPr>
        <w:t>;</w:t>
      </w:r>
      <w:proofErr w:type="gramEnd"/>
    </w:p>
    <w:p w14:paraId="362A16F3" w14:textId="4565BEEB" w:rsidR="007E6D95" w:rsidRDefault="00BF44EC" w:rsidP="00BF44EC">
      <w:pPr>
        <w:pStyle w:val="B1"/>
        <w:rPr>
          <w:rFonts w:ascii="Arial" w:eastAsiaTheme="minorEastAsia" w:hAnsi="Arial" w:cs="Arial"/>
          <w:lang w:val="en-US" w:eastAsia="zh-CN"/>
        </w:rPr>
      </w:pPr>
      <w:r>
        <w:rPr>
          <w:rFonts w:ascii="Arial" w:eastAsiaTheme="minorEastAsia" w:hAnsi="Arial" w:cs="Arial"/>
          <w:lang w:val="en-US" w:eastAsia="zh-CN"/>
        </w:rPr>
        <w:t>-</w:t>
      </w:r>
      <w:r>
        <w:rPr>
          <w:rFonts w:ascii="Arial" w:eastAsiaTheme="minorEastAsia" w:hAnsi="Arial" w:cs="Arial"/>
          <w:lang w:val="en-US" w:eastAsia="zh-CN"/>
        </w:rPr>
        <w:tab/>
        <w:t xml:space="preserve">Option 2: </w:t>
      </w:r>
      <w:r w:rsidRPr="00BF44EC">
        <w:rPr>
          <w:rFonts w:ascii="Arial" w:eastAsiaTheme="minorEastAsia" w:hAnsi="Arial" w:cs="Arial"/>
          <w:lang w:val="en-US" w:eastAsia="zh-CN"/>
        </w:rPr>
        <w:t>DCI used for MCCH notification indicates the change of an ongoing broadcast session</w:t>
      </w:r>
      <w:r>
        <w:rPr>
          <w:rFonts w:ascii="Arial" w:eastAsiaTheme="minorEastAsia" w:hAnsi="Arial" w:cs="Arial"/>
          <w:lang w:val="en-US" w:eastAsia="zh-CN"/>
        </w:rPr>
        <w:t>.</w:t>
      </w:r>
    </w:p>
    <w:p w14:paraId="276D59E3" w14:textId="64636BFC" w:rsidR="00BF44EC" w:rsidRDefault="00BF44EC" w:rsidP="00BF44EC">
      <w:pPr>
        <w:pStyle w:val="B1"/>
        <w:ind w:left="0" w:firstLine="0"/>
        <w:rPr>
          <w:rFonts w:ascii="Arial" w:eastAsiaTheme="minorEastAsia" w:hAnsi="Arial" w:cs="Arial"/>
          <w:lang w:val="en-US" w:eastAsia="zh-CN"/>
        </w:rPr>
      </w:pPr>
      <w:r>
        <w:rPr>
          <w:rFonts w:ascii="Arial" w:eastAsiaTheme="minorEastAsia" w:hAnsi="Arial" w:cs="Arial"/>
          <w:lang w:val="en-US" w:eastAsia="zh-CN"/>
        </w:rPr>
        <w:lastRenderedPageBreak/>
        <w:t>Option 1 needs the UE always to monitor MCCH once per each MCCH modification period which may cause extra UE power consumption. However, option 2 needs RAN1 involvement and has more standard impact on RAN1. If the solution 2 is feasible from RAN1 point of view, RAN2 should select the option 2 from UE power saving point of view.</w:t>
      </w:r>
    </w:p>
    <w:p w14:paraId="6B5A23DF" w14:textId="6B2CBD62" w:rsidR="00BF44EC" w:rsidRDefault="00BF44EC" w:rsidP="00BF44EC">
      <w:pPr>
        <w:pStyle w:val="Proposal"/>
        <w:spacing w:before="60" w:after="60"/>
        <w:jc w:val="left"/>
        <w:rPr>
          <w:rFonts w:eastAsiaTheme="minorEastAsia" w:cs="Arial"/>
          <w:lang w:val="en-US"/>
        </w:rPr>
      </w:pPr>
      <w:r>
        <w:rPr>
          <w:rFonts w:eastAsiaTheme="minorEastAsia" w:cs="Arial"/>
          <w:lang w:val="en-US"/>
        </w:rPr>
        <w:t xml:space="preserve">RAN2 to ask RAN1 </w:t>
      </w:r>
      <w:r w:rsidR="00CE1515">
        <w:rPr>
          <w:rFonts w:eastAsiaTheme="minorEastAsia" w:cs="Arial"/>
          <w:lang w:val="en-US"/>
        </w:rPr>
        <w:t>for</w:t>
      </w:r>
      <w:r>
        <w:rPr>
          <w:rFonts w:eastAsiaTheme="minorEastAsia" w:cs="Arial"/>
          <w:lang w:val="en-US"/>
        </w:rPr>
        <w:t xml:space="preserve"> check</w:t>
      </w:r>
      <w:r w:rsidR="00CE1515">
        <w:rPr>
          <w:rFonts w:eastAsiaTheme="minorEastAsia" w:cs="Arial"/>
          <w:lang w:val="en-US"/>
        </w:rPr>
        <w:t>ing</w:t>
      </w:r>
      <w:r>
        <w:rPr>
          <w:rFonts w:eastAsiaTheme="minorEastAsia" w:cs="Arial"/>
          <w:lang w:val="en-US"/>
        </w:rPr>
        <w:t xml:space="preserve"> the feasibility of the solution: </w:t>
      </w:r>
      <w:r w:rsidRPr="00BF44EC">
        <w:rPr>
          <w:rFonts w:eastAsiaTheme="minorEastAsia" w:cs="Arial"/>
          <w:lang w:val="en-US"/>
        </w:rPr>
        <w:t>DCI used for MCCH notification indicates the change of an ongoing broadcast session</w:t>
      </w:r>
      <w:r w:rsidR="00206CBD">
        <w:rPr>
          <w:rFonts w:eastAsiaTheme="minorEastAsia" w:cs="Arial"/>
          <w:lang w:val="en-US"/>
        </w:rPr>
        <w:t>.</w:t>
      </w:r>
    </w:p>
    <w:p w14:paraId="23B67188" w14:textId="77777777" w:rsidR="00206CBD" w:rsidRPr="00BF44EC" w:rsidRDefault="00206CBD" w:rsidP="00206CBD">
      <w:pPr>
        <w:pStyle w:val="Proposal"/>
        <w:numPr>
          <w:ilvl w:val="0"/>
          <w:numId w:val="0"/>
        </w:numPr>
        <w:spacing w:before="60" w:after="60"/>
        <w:jc w:val="left"/>
        <w:rPr>
          <w:rFonts w:eastAsiaTheme="minorEastAsia" w:cs="Arial"/>
          <w:lang w:val="en-US"/>
        </w:rPr>
      </w:pPr>
    </w:p>
    <w:p w14:paraId="54B5D58A" w14:textId="4BC6CFAD" w:rsidR="0033488B" w:rsidRDefault="0033488B" w:rsidP="0033488B">
      <w:pPr>
        <w:pStyle w:val="3"/>
        <w:rPr>
          <w:rFonts w:eastAsia="宋体"/>
          <w:lang w:val="en-US" w:eastAsia="zh-CN"/>
        </w:rPr>
      </w:pPr>
      <w:r>
        <w:rPr>
          <w:rFonts w:eastAsia="宋体" w:hint="eastAsia"/>
          <w:lang w:val="en-US" w:eastAsia="zh-CN"/>
        </w:rPr>
        <w:t>2</w:t>
      </w:r>
      <w:r>
        <w:rPr>
          <w:rFonts w:eastAsia="宋体"/>
          <w:lang w:val="en-US" w:eastAsia="zh-CN"/>
        </w:rPr>
        <w:t>.3 S</w:t>
      </w:r>
      <w:r>
        <w:rPr>
          <w:rFonts w:eastAsiaTheme="minorEastAsia" w:cs="Arial"/>
          <w:lang w:val="en-US" w:eastAsia="zh-CN"/>
        </w:rPr>
        <w:t>ervice Continuity of RRC_IDLE and RRC_INACTIVE UEs</w:t>
      </w:r>
    </w:p>
    <w:p w14:paraId="26511045" w14:textId="16DC4B37" w:rsidR="00F94CBC" w:rsidRPr="00F94CBC" w:rsidRDefault="00F94CBC" w:rsidP="00F94CBC">
      <w:pPr>
        <w:rPr>
          <w:rFonts w:ascii="Arial" w:eastAsiaTheme="minorEastAsia" w:hAnsi="Arial" w:cs="Arial"/>
          <w:color w:val="000000"/>
          <w:shd w:val="clear" w:color="auto" w:fill="FFFFFF"/>
          <w:lang w:eastAsia="zh-CN"/>
        </w:rPr>
      </w:pPr>
      <w:r w:rsidRPr="00F94CBC">
        <w:rPr>
          <w:rFonts w:ascii="Arial" w:eastAsiaTheme="minorEastAsia" w:hAnsi="Arial" w:cs="Arial"/>
          <w:color w:val="000000"/>
          <w:shd w:val="clear" w:color="auto" w:fill="FFFFFF"/>
          <w:lang w:eastAsia="zh-CN"/>
        </w:rPr>
        <w:t xml:space="preserve">In LTE </w:t>
      </w:r>
      <w:proofErr w:type="spellStart"/>
      <w:r w:rsidRPr="00F94CBC">
        <w:rPr>
          <w:rFonts w:ascii="Arial" w:eastAsiaTheme="minorEastAsia" w:hAnsi="Arial" w:cs="Arial"/>
          <w:color w:val="000000"/>
          <w:shd w:val="clear" w:color="auto" w:fill="FFFFFF"/>
          <w:lang w:eastAsia="zh-CN"/>
        </w:rPr>
        <w:t>eMBMS</w:t>
      </w:r>
      <w:proofErr w:type="spellEnd"/>
      <w:r w:rsidRPr="00F94CBC">
        <w:rPr>
          <w:rFonts w:ascii="Arial" w:eastAsiaTheme="minorEastAsia" w:hAnsi="Arial" w:cs="Arial"/>
          <w:color w:val="000000"/>
          <w:shd w:val="clear" w:color="auto" w:fill="FFFFFF"/>
          <w:lang w:eastAsia="zh-CN"/>
        </w:rPr>
        <w:t>, MB</w:t>
      </w:r>
      <w:r>
        <w:rPr>
          <w:rFonts w:ascii="Arial" w:eastAsiaTheme="minorEastAsia" w:hAnsi="Arial" w:cs="Arial"/>
          <w:color w:val="000000"/>
          <w:shd w:val="clear" w:color="auto" w:fill="FFFFFF"/>
          <w:lang w:eastAsia="zh-CN"/>
        </w:rPr>
        <w:t>M</w:t>
      </w:r>
      <w:r w:rsidRPr="00F94CBC">
        <w:rPr>
          <w:rFonts w:ascii="Arial" w:eastAsiaTheme="minorEastAsia" w:hAnsi="Arial" w:cs="Arial"/>
          <w:color w:val="000000"/>
          <w:shd w:val="clear" w:color="auto" w:fill="FFFFFF"/>
          <w:lang w:eastAsia="zh-CN"/>
        </w:rPr>
        <w:t>S service area concept is used. A MBMS Service Area is identi</w:t>
      </w:r>
      <w:r w:rsidR="00D26C92">
        <w:rPr>
          <w:rFonts w:ascii="Arial" w:eastAsiaTheme="minorEastAsia" w:hAnsi="Arial" w:cs="Arial"/>
          <w:color w:val="000000"/>
          <w:shd w:val="clear" w:color="auto" w:fill="FFFFFF"/>
          <w:lang w:eastAsia="zh-CN"/>
        </w:rPr>
        <w:t>fied</w:t>
      </w:r>
      <w:r w:rsidRPr="00F94CBC">
        <w:rPr>
          <w:rFonts w:ascii="Arial" w:eastAsiaTheme="minorEastAsia" w:hAnsi="Arial" w:cs="Arial"/>
          <w:color w:val="000000"/>
          <w:shd w:val="clear" w:color="auto" w:fill="FFFFFF"/>
          <w:lang w:eastAsia="zh-CN"/>
        </w:rPr>
        <w:t xml:space="preserve"> by MBMS service area identities and the format is defined in TS 36.443:</w:t>
      </w:r>
    </w:p>
    <w:p w14:paraId="0EE9F0F3" w14:textId="77777777" w:rsidR="00F94CBC" w:rsidRPr="00AC7A42" w:rsidRDefault="00F94CBC" w:rsidP="00F94CBC">
      <w:pPr>
        <w:pStyle w:val="4"/>
      </w:pPr>
      <w:r w:rsidRPr="00AC7A42">
        <w:t>9.2.3.6</w:t>
      </w:r>
      <w:r w:rsidRPr="00AC7A42">
        <w:tab/>
        <w:t>MBMS Service Area</w:t>
      </w:r>
    </w:p>
    <w:p w14:paraId="3FCD5180" w14:textId="77777777" w:rsidR="00F94CBC" w:rsidRPr="00AC7A42" w:rsidRDefault="00F94CBC" w:rsidP="00F94CBC">
      <w:pPr>
        <w:rPr>
          <w:noProof/>
        </w:rPr>
      </w:pPr>
      <w:r w:rsidRPr="00AC7A42">
        <w:rPr>
          <w:noProof/>
        </w:rPr>
        <w:t>The MBMS Service Area IE consists of a list of one or several MBMS Service Area Identities where each MBMS Service Area Identity is frequency agnostic and can be mapped onto one or more cells.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F94CBC" w:rsidRPr="00AC7A42" w14:paraId="715EF7D0" w14:textId="77777777" w:rsidTr="00335AED">
        <w:tc>
          <w:tcPr>
            <w:tcW w:w="2552" w:type="dxa"/>
          </w:tcPr>
          <w:p w14:paraId="42BC7052" w14:textId="77777777" w:rsidR="00F94CBC" w:rsidRPr="00AC7A42" w:rsidRDefault="00F94CBC" w:rsidP="00335AED">
            <w:pPr>
              <w:pStyle w:val="TAH"/>
            </w:pPr>
            <w:r w:rsidRPr="00AC7A42">
              <w:t>IE/Group Name</w:t>
            </w:r>
          </w:p>
        </w:tc>
        <w:tc>
          <w:tcPr>
            <w:tcW w:w="1134" w:type="dxa"/>
          </w:tcPr>
          <w:p w14:paraId="522DC4F1" w14:textId="77777777" w:rsidR="00F94CBC" w:rsidRPr="00AC7A42" w:rsidRDefault="00F94CBC" w:rsidP="00335AED">
            <w:pPr>
              <w:pStyle w:val="TAH"/>
            </w:pPr>
            <w:r w:rsidRPr="00AC7A42">
              <w:t>Presence</w:t>
            </w:r>
          </w:p>
        </w:tc>
        <w:tc>
          <w:tcPr>
            <w:tcW w:w="1701" w:type="dxa"/>
          </w:tcPr>
          <w:p w14:paraId="40E93282" w14:textId="77777777" w:rsidR="00F94CBC" w:rsidRPr="00AC7A42" w:rsidRDefault="00F94CBC" w:rsidP="00335AED">
            <w:pPr>
              <w:pStyle w:val="TAH"/>
            </w:pPr>
            <w:r w:rsidRPr="00AC7A42">
              <w:t>Range</w:t>
            </w:r>
          </w:p>
        </w:tc>
        <w:tc>
          <w:tcPr>
            <w:tcW w:w="1276" w:type="dxa"/>
          </w:tcPr>
          <w:p w14:paraId="4D4380B7" w14:textId="77777777" w:rsidR="00F94CBC" w:rsidRPr="00AC7A42" w:rsidRDefault="00F94CBC" w:rsidP="00335AED">
            <w:pPr>
              <w:pStyle w:val="TAH"/>
            </w:pPr>
            <w:r w:rsidRPr="00AC7A42">
              <w:t>IE type and reference</w:t>
            </w:r>
          </w:p>
        </w:tc>
        <w:tc>
          <w:tcPr>
            <w:tcW w:w="2693" w:type="dxa"/>
          </w:tcPr>
          <w:p w14:paraId="31ADBE01" w14:textId="77777777" w:rsidR="00F94CBC" w:rsidRPr="00AC7A42" w:rsidRDefault="00F94CBC" w:rsidP="00335AED">
            <w:pPr>
              <w:pStyle w:val="TAH"/>
            </w:pPr>
            <w:r w:rsidRPr="00AC7A42">
              <w:t>Semantics description</w:t>
            </w:r>
          </w:p>
        </w:tc>
      </w:tr>
      <w:tr w:rsidR="00F94CBC" w:rsidRPr="00AC7A42" w14:paraId="36674830" w14:textId="77777777" w:rsidTr="00335AED">
        <w:tc>
          <w:tcPr>
            <w:tcW w:w="2552" w:type="dxa"/>
          </w:tcPr>
          <w:p w14:paraId="6355E364" w14:textId="77777777" w:rsidR="00F94CBC" w:rsidRPr="00AC7A42" w:rsidRDefault="00F94CBC" w:rsidP="00335AED">
            <w:pPr>
              <w:pStyle w:val="TAL"/>
            </w:pPr>
            <w:r w:rsidRPr="00AC7A42">
              <w:rPr>
                <w:noProof/>
              </w:rPr>
              <w:t>MBMS Service Area</w:t>
            </w:r>
          </w:p>
        </w:tc>
        <w:tc>
          <w:tcPr>
            <w:tcW w:w="1134" w:type="dxa"/>
          </w:tcPr>
          <w:p w14:paraId="710164D8" w14:textId="77777777" w:rsidR="00F94CBC" w:rsidRPr="00AC7A42" w:rsidRDefault="00F94CBC" w:rsidP="00335AED">
            <w:pPr>
              <w:pStyle w:val="TAL"/>
            </w:pPr>
            <w:r w:rsidRPr="00AC7A42">
              <w:rPr>
                <w:noProof/>
              </w:rPr>
              <w:t>M</w:t>
            </w:r>
          </w:p>
        </w:tc>
        <w:tc>
          <w:tcPr>
            <w:tcW w:w="1701" w:type="dxa"/>
          </w:tcPr>
          <w:p w14:paraId="5D86936D" w14:textId="77777777" w:rsidR="00F94CBC" w:rsidRPr="00AC7A42" w:rsidRDefault="00F94CBC" w:rsidP="00335AED">
            <w:pPr>
              <w:pStyle w:val="TAC"/>
            </w:pPr>
          </w:p>
        </w:tc>
        <w:tc>
          <w:tcPr>
            <w:tcW w:w="1276" w:type="dxa"/>
          </w:tcPr>
          <w:p w14:paraId="0ED2983D" w14:textId="77777777" w:rsidR="00F94CBC" w:rsidRPr="00AC7A42" w:rsidRDefault="00F94CBC" w:rsidP="00335AED">
            <w:pPr>
              <w:pStyle w:val="TAC"/>
              <w:jc w:val="left"/>
            </w:pPr>
            <w:r w:rsidRPr="00AC7A42">
              <w:rPr>
                <w:noProof/>
              </w:rPr>
              <w:t>OCTET STRING</w:t>
            </w:r>
          </w:p>
        </w:tc>
        <w:tc>
          <w:tcPr>
            <w:tcW w:w="2693" w:type="dxa"/>
          </w:tcPr>
          <w:p w14:paraId="40271541" w14:textId="77777777" w:rsidR="00F94CBC" w:rsidRPr="00AC7A42" w:rsidRDefault="00F94CBC" w:rsidP="00335AED">
            <w:pPr>
              <w:pStyle w:val="TAL"/>
              <w:rPr>
                <w:rFonts w:cs="Arial"/>
                <w:noProof/>
                <w:lang w:eastAsia="es-ES"/>
              </w:rPr>
            </w:pPr>
            <w:r w:rsidRPr="00AC7A42">
              <w:rPr>
                <w:rFonts w:cs="Arial"/>
                <w:noProof/>
                <w:lang w:eastAsia="es-ES"/>
              </w:rPr>
              <w:t>Value part coded per MBMS Service Area AVP as defined in TS 29.061 [9].</w:t>
            </w:r>
          </w:p>
        </w:tc>
      </w:tr>
    </w:tbl>
    <w:p w14:paraId="334930A8" w14:textId="77777777" w:rsidR="00F94CBC" w:rsidRPr="004F6657" w:rsidRDefault="00F94CBC" w:rsidP="00F94CBC">
      <w:pPr>
        <w:rPr>
          <w:rFonts w:asciiTheme="minorHAnsi" w:eastAsiaTheme="minorEastAsia" w:hAnsiTheme="minorHAnsi" w:cstheme="minorHAnsi"/>
          <w:color w:val="000000"/>
          <w:shd w:val="clear" w:color="auto" w:fill="FFFFFF"/>
          <w:lang w:eastAsia="zh-CN"/>
        </w:rPr>
      </w:pPr>
    </w:p>
    <w:p w14:paraId="19DC60FE" w14:textId="77777777" w:rsidR="00F94CBC" w:rsidRPr="00CA2D8D" w:rsidRDefault="00F94CBC" w:rsidP="00F94CBC">
      <w:pPr>
        <w:rPr>
          <w:rFonts w:ascii="Arial" w:eastAsiaTheme="minorEastAsia" w:hAnsi="Arial" w:cs="Arial"/>
          <w:color w:val="000000"/>
          <w:shd w:val="clear" w:color="auto" w:fill="FFFFFF"/>
          <w:lang w:eastAsia="zh-CN"/>
        </w:rPr>
      </w:pPr>
      <w:r w:rsidRPr="00CA2D8D">
        <w:rPr>
          <w:rFonts w:ascii="Arial" w:eastAsiaTheme="minorEastAsia" w:hAnsi="Arial" w:cs="Arial"/>
          <w:color w:val="000000"/>
          <w:shd w:val="clear" w:color="auto" w:fill="FFFFFF"/>
          <w:lang w:eastAsia="zh-CN"/>
        </w:rPr>
        <w:t>In LTE, the MBMS Service Area consists of a list of one or several MBMS Service Area Identities and where each MBMS Service Area Identity is frequency agnostic and can be mapped onto one or more cells. The MBMS Service Area Identities are configured in eNB per cell. The eNB provides the information to MCE and MCE forwards it to MME. The MBMS GW and MCE can provide MBMS service data transmission filtering based on the mapping between cells and MBMS Service Area.</w:t>
      </w:r>
    </w:p>
    <w:p w14:paraId="3681C073" w14:textId="77777777" w:rsidR="00F94CBC" w:rsidRPr="00CA2D8D" w:rsidRDefault="00F94CBC" w:rsidP="00F94CBC">
      <w:pPr>
        <w:rPr>
          <w:rFonts w:ascii="Arial" w:eastAsiaTheme="minorEastAsia" w:hAnsi="Arial" w:cs="Arial"/>
          <w:color w:val="000000"/>
          <w:shd w:val="clear" w:color="auto" w:fill="FFFFFF"/>
          <w:lang w:eastAsia="zh-CN"/>
        </w:rPr>
      </w:pPr>
      <w:r w:rsidRPr="00CA2D8D">
        <w:rPr>
          <w:rFonts w:ascii="Arial" w:eastAsiaTheme="minorEastAsia" w:hAnsi="Arial" w:cs="Arial"/>
          <w:color w:val="000000"/>
          <w:shd w:val="clear" w:color="auto" w:fill="FFFFFF"/>
          <w:lang w:eastAsia="zh-CN"/>
        </w:rPr>
        <w:t xml:space="preserve">In LTE, the MBMS Service Area is also used for mobility purpose. To avoid the need to read MBMS related system information and potentially (SC-)MCCH on neighbour frequencies, the UE is made aware of which frequency is providing which MBMS services via MBSFN or SC-PTM through the combination of the following MBMS assistance information: </w:t>
      </w:r>
    </w:p>
    <w:p w14:paraId="2AC0BCE4" w14:textId="77777777" w:rsidR="00F94CBC" w:rsidRPr="00CA2D8D" w:rsidRDefault="00F94CBC" w:rsidP="00F94CBC">
      <w:pPr>
        <w:pStyle w:val="B1"/>
        <w:rPr>
          <w:rFonts w:ascii="Arial" w:hAnsi="Arial" w:cs="Arial"/>
        </w:rPr>
      </w:pPr>
      <w:r w:rsidRPr="00CA2D8D">
        <w:rPr>
          <w:rFonts w:ascii="Arial" w:hAnsi="Arial" w:cs="Arial"/>
        </w:rPr>
        <w:t>-</w:t>
      </w:r>
      <w:r w:rsidRPr="00CA2D8D">
        <w:rPr>
          <w:rFonts w:ascii="Arial" w:hAnsi="Arial" w:cs="Arial"/>
        </w:rPr>
        <w:tab/>
        <w:t xml:space="preserve">user service description (USD): in the USD, the application/service layer provides for each service the TMGI, the session </w:t>
      </w:r>
      <w:proofErr w:type="gramStart"/>
      <w:r w:rsidRPr="00CA2D8D">
        <w:rPr>
          <w:rFonts w:ascii="Arial" w:hAnsi="Arial" w:cs="Arial"/>
        </w:rPr>
        <w:t>start</w:t>
      </w:r>
      <w:proofErr w:type="gramEnd"/>
      <w:r w:rsidRPr="00CA2D8D">
        <w:rPr>
          <w:rFonts w:ascii="Arial" w:hAnsi="Arial" w:cs="Arial"/>
        </w:rPr>
        <w:t xml:space="preserve"> and end time, the frequencies and the MBMS service area identities belonging to the MBMS service area;</w:t>
      </w:r>
    </w:p>
    <w:p w14:paraId="3F1B4AC0" w14:textId="77777777" w:rsidR="00F94CBC" w:rsidRPr="00CA2D8D" w:rsidRDefault="00F94CBC" w:rsidP="00F94CBC">
      <w:pPr>
        <w:pStyle w:val="B1"/>
        <w:rPr>
          <w:rFonts w:ascii="Arial" w:hAnsi="Arial" w:cs="Arial"/>
        </w:rPr>
      </w:pPr>
      <w:r w:rsidRPr="00CA2D8D">
        <w:rPr>
          <w:rFonts w:ascii="Arial" w:hAnsi="Arial" w:cs="Arial"/>
        </w:rPr>
        <w:t>-</w:t>
      </w:r>
      <w:r w:rsidRPr="00CA2D8D">
        <w:rPr>
          <w:rFonts w:ascii="Arial" w:hAnsi="Arial" w:cs="Arial"/>
        </w:rPr>
        <w:tab/>
        <w:t xml:space="preserve">system information: MBMS and non-MBMS cells indicate in </w:t>
      </w:r>
      <w:r w:rsidRPr="00CA2D8D">
        <w:rPr>
          <w:rFonts w:ascii="Arial" w:hAnsi="Arial" w:cs="Arial"/>
          <w:i/>
        </w:rPr>
        <w:t>SystemInformationBlockType15</w:t>
      </w:r>
      <w:r w:rsidRPr="00CA2D8D">
        <w:rPr>
          <w:rFonts w:ascii="Arial" w:hAnsi="Arial" w:cs="Arial"/>
        </w:rPr>
        <w:t xml:space="preserve"> the MBMS SAIs of the current frequency and of each neighbour frequency.</w:t>
      </w:r>
    </w:p>
    <w:p w14:paraId="150F6C03" w14:textId="77777777" w:rsidR="00F94CBC" w:rsidRPr="00CA2D8D" w:rsidRDefault="00F94CBC" w:rsidP="00F94CBC">
      <w:pPr>
        <w:rPr>
          <w:rFonts w:ascii="Arial" w:eastAsiaTheme="minorEastAsia" w:hAnsi="Arial" w:cs="Arial"/>
          <w:color w:val="000000"/>
          <w:shd w:val="clear" w:color="auto" w:fill="FFFFFF"/>
          <w:lang w:eastAsia="zh-CN"/>
        </w:rPr>
      </w:pPr>
      <w:r w:rsidRPr="00CA2D8D">
        <w:rPr>
          <w:rFonts w:ascii="Arial" w:eastAsiaTheme="minorEastAsia" w:hAnsi="Arial" w:cs="Arial"/>
          <w:color w:val="000000"/>
          <w:shd w:val="clear" w:color="auto" w:fill="FFFFFF"/>
          <w:lang w:eastAsia="zh-CN"/>
        </w:rPr>
        <w:t>The MBMS SAIs of the neighbouring cell may be provided by X2 signalling (i.e. X2 Setup and eNB Configuration Update procedures) or/and OAM.</w:t>
      </w:r>
    </w:p>
    <w:p w14:paraId="0BAF74C7" w14:textId="77777777" w:rsidR="00F94CBC" w:rsidRPr="00CA2D8D" w:rsidRDefault="00F94CBC" w:rsidP="00F94CBC">
      <w:pPr>
        <w:rPr>
          <w:rFonts w:ascii="Arial" w:eastAsiaTheme="minorEastAsia" w:hAnsi="Arial" w:cs="Arial"/>
          <w:color w:val="000000"/>
          <w:shd w:val="clear" w:color="auto" w:fill="FFFFFF"/>
          <w:lang w:eastAsia="zh-CN"/>
        </w:rPr>
      </w:pPr>
      <w:r w:rsidRPr="00CA2D8D">
        <w:rPr>
          <w:rFonts w:ascii="Arial" w:eastAsiaTheme="minorEastAsia" w:hAnsi="Arial" w:cs="Arial"/>
          <w:color w:val="000000"/>
          <w:shd w:val="clear" w:color="auto" w:fill="FFFFFF"/>
          <w:lang w:eastAsia="zh-CN"/>
        </w:rPr>
        <w:t xml:space="preserve">For NR MBS broadcast service, the same mechanism as LTE </w:t>
      </w:r>
      <w:proofErr w:type="spellStart"/>
      <w:r w:rsidRPr="00CA2D8D">
        <w:rPr>
          <w:rFonts w:ascii="Arial" w:eastAsiaTheme="minorEastAsia" w:hAnsi="Arial" w:cs="Arial"/>
          <w:color w:val="000000"/>
          <w:shd w:val="clear" w:color="auto" w:fill="FFFFFF"/>
          <w:lang w:eastAsia="zh-CN"/>
        </w:rPr>
        <w:t>eMBMS</w:t>
      </w:r>
      <w:proofErr w:type="spellEnd"/>
      <w:r w:rsidRPr="00CA2D8D">
        <w:rPr>
          <w:rFonts w:ascii="Arial" w:eastAsiaTheme="minorEastAsia" w:hAnsi="Arial" w:cs="Arial"/>
          <w:color w:val="000000"/>
          <w:shd w:val="clear" w:color="auto" w:fill="FFFFFF"/>
          <w:lang w:eastAsia="zh-CN"/>
        </w:rPr>
        <w:t xml:space="preserve"> can be reused. </w:t>
      </w:r>
    </w:p>
    <w:p w14:paraId="651FA6EB" w14:textId="1C3E3AB9" w:rsidR="00F94CBC" w:rsidRPr="00CA2D8D" w:rsidRDefault="00F94CBC" w:rsidP="00F94CBC">
      <w:pPr>
        <w:pStyle w:val="Proposal"/>
        <w:spacing w:before="60" w:after="60"/>
        <w:jc w:val="left"/>
        <w:rPr>
          <w:rFonts w:eastAsiaTheme="minorEastAsia" w:cs="Arial"/>
          <w:color w:val="000000"/>
          <w:shd w:val="clear" w:color="auto" w:fill="FFFFFF"/>
        </w:rPr>
      </w:pPr>
      <w:r w:rsidRPr="00CA2D8D">
        <w:rPr>
          <w:rFonts w:eastAsiaTheme="minorEastAsia" w:cs="Arial"/>
          <w:color w:val="000000"/>
          <w:shd w:val="clear" w:color="auto" w:fill="FFFFFF"/>
        </w:rPr>
        <w:t xml:space="preserve">For NR MBS broadcast </w:t>
      </w:r>
      <w:r>
        <w:rPr>
          <w:rFonts w:eastAsiaTheme="minorEastAsia" w:cs="Arial"/>
          <w:color w:val="000000"/>
          <w:shd w:val="clear" w:color="auto" w:fill="FFFFFF"/>
        </w:rPr>
        <w:t>session</w:t>
      </w:r>
      <w:r w:rsidRPr="00CA2D8D">
        <w:rPr>
          <w:rFonts w:eastAsiaTheme="minorEastAsia" w:cs="Arial"/>
          <w:color w:val="000000"/>
          <w:shd w:val="clear" w:color="auto" w:fill="FFFFFF"/>
        </w:rPr>
        <w:t>, RAN</w:t>
      </w:r>
      <w:r>
        <w:rPr>
          <w:rFonts w:eastAsiaTheme="minorEastAsia" w:cs="Arial"/>
          <w:color w:val="000000"/>
          <w:shd w:val="clear" w:color="auto" w:fill="FFFFFF"/>
        </w:rPr>
        <w:t>2</w:t>
      </w:r>
      <w:r w:rsidRPr="00CA2D8D">
        <w:rPr>
          <w:rFonts w:eastAsiaTheme="minorEastAsia" w:cs="Arial"/>
          <w:color w:val="000000"/>
          <w:shd w:val="clear" w:color="auto" w:fill="FFFFFF"/>
        </w:rPr>
        <w:t xml:space="preserve"> discuss</w:t>
      </w:r>
      <w:r w:rsidR="004C0381">
        <w:rPr>
          <w:rFonts w:eastAsiaTheme="minorEastAsia" w:cs="Arial"/>
          <w:color w:val="000000"/>
          <w:shd w:val="clear" w:color="auto" w:fill="FFFFFF"/>
        </w:rPr>
        <w:t>es</w:t>
      </w:r>
      <w:r w:rsidRPr="00CA2D8D">
        <w:rPr>
          <w:rFonts w:eastAsiaTheme="minorEastAsia" w:cs="Arial"/>
          <w:color w:val="000000"/>
          <w:shd w:val="clear" w:color="auto" w:fill="FFFFFF"/>
        </w:rPr>
        <w:t xml:space="preserve"> whether the same concept as LTE MBMS Service Area with MBMS Service Area Identities can be reused. </w:t>
      </w:r>
    </w:p>
    <w:p w14:paraId="145A838B" w14:textId="426C97C0" w:rsidR="005B1FBD" w:rsidRDefault="00206CBD" w:rsidP="00206CBD">
      <w:pPr>
        <w:rPr>
          <w:rFonts w:ascii="Arial" w:hAnsi="Arial" w:cs="Arial"/>
        </w:rPr>
      </w:pPr>
      <w:r w:rsidRPr="00206CBD">
        <w:rPr>
          <w:rFonts w:ascii="Arial" w:eastAsiaTheme="minorEastAsia" w:hAnsi="Arial" w:cs="Arial" w:hint="eastAsia"/>
          <w:color w:val="000000"/>
          <w:shd w:val="clear" w:color="auto" w:fill="FFFFFF"/>
          <w:lang w:eastAsia="zh-CN"/>
        </w:rPr>
        <w:t>I</w:t>
      </w:r>
      <w:r w:rsidRPr="00206CBD">
        <w:rPr>
          <w:rFonts w:ascii="Arial" w:eastAsiaTheme="minorEastAsia" w:hAnsi="Arial" w:cs="Arial"/>
          <w:color w:val="000000"/>
          <w:shd w:val="clear" w:color="auto" w:fill="FFFFFF"/>
          <w:lang w:eastAsia="zh-CN"/>
        </w:rPr>
        <w:t xml:space="preserve">n LTE MBMS and SC-PTM, a UE that is receiving/ interested in MBS service(s) </w:t>
      </w:r>
      <w:proofErr w:type="gramStart"/>
      <w:r w:rsidRPr="00206CBD">
        <w:rPr>
          <w:rFonts w:ascii="Arial" w:eastAsiaTheme="minorEastAsia" w:hAnsi="Arial" w:cs="Arial"/>
          <w:color w:val="000000"/>
          <w:shd w:val="clear" w:color="auto" w:fill="FFFFFF"/>
          <w:lang w:eastAsia="zh-CN"/>
        </w:rPr>
        <w:t>is allowed to</w:t>
      </w:r>
      <w:proofErr w:type="gramEnd"/>
      <w:r w:rsidRPr="00206CBD">
        <w:rPr>
          <w:rFonts w:ascii="Arial" w:eastAsiaTheme="minorEastAsia" w:hAnsi="Arial" w:cs="Arial"/>
          <w:color w:val="000000"/>
          <w:shd w:val="clear" w:color="auto" w:fill="FFFFFF"/>
          <w:lang w:eastAsia="zh-CN"/>
        </w:rPr>
        <w:t xml:space="preserve"> prioritize the frequency where it is able to receive the MBS service</w:t>
      </w:r>
      <w:r>
        <w:rPr>
          <w:rFonts w:ascii="Arial" w:eastAsiaTheme="minorEastAsia" w:hAnsi="Arial" w:cs="Arial"/>
          <w:color w:val="000000"/>
          <w:shd w:val="clear" w:color="auto" w:fill="FFFFFF"/>
          <w:lang w:eastAsia="zh-CN"/>
        </w:rPr>
        <w:t xml:space="preserve"> for cell reselection. </w:t>
      </w:r>
      <w:r w:rsidRPr="00CA2D8D">
        <w:rPr>
          <w:rFonts w:ascii="Arial" w:eastAsiaTheme="minorEastAsia" w:hAnsi="Arial" w:cs="Arial"/>
          <w:color w:val="000000"/>
          <w:shd w:val="clear" w:color="auto" w:fill="FFFFFF"/>
          <w:lang w:eastAsia="zh-CN"/>
        </w:rPr>
        <w:t xml:space="preserve">To avoid the need to read MBMS related system information and potentially (SC-)MCCH on neighbour frequencies, the UE </w:t>
      </w:r>
      <w:r>
        <w:rPr>
          <w:rFonts w:ascii="Arial" w:eastAsiaTheme="minorEastAsia" w:hAnsi="Arial" w:cs="Arial"/>
          <w:color w:val="000000"/>
          <w:shd w:val="clear" w:color="auto" w:fill="FFFFFF"/>
          <w:lang w:eastAsia="zh-CN"/>
        </w:rPr>
        <w:t xml:space="preserve">determines the </w:t>
      </w:r>
      <w:r w:rsidR="00AF1F33">
        <w:rPr>
          <w:rFonts w:ascii="Arial" w:eastAsiaTheme="minorEastAsia" w:hAnsi="Arial" w:cs="Arial"/>
          <w:color w:val="000000"/>
          <w:shd w:val="clear" w:color="auto" w:fill="FFFFFF"/>
          <w:lang w:eastAsia="zh-CN"/>
        </w:rPr>
        <w:t xml:space="preserve">frequency based on the </w:t>
      </w:r>
      <w:r w:rsidR="00AF1F33" w:rsidRPr="00CA2D8D">
        <w:rPr>
          <w:rFonts w:ascii="Arial" w:hAnsi="Arial" w:cs="Arial"/>
        </w:rPr>
        <w:t>user service description (USD)</w:t>
      </w:r>
      <w:r w:rsidR="00AF1F33">
        <w:rPr>
          <w:rFonts w:ascii="Arial" w:hAnsi="Arial" w:cs="Arial"/>
        </w:rPr>
        <w:t xml:space="preserve"> and SIB 15 which indicates the MBMS SAIs of the current frequency and of each neighbour frequency. </w:t>
      </w:r>
      <w:r w:rsidR="002738CD">
        <w:rPr>
          <w:rFonts w:ascii="Arial" w:hAnsi="Arial" w:cs="Arial"/>
        </w:rPr>
        <w:t>The content of USD is subjected to SA4. It would be better to check SA4 for the feasibility of reusing USD in NR.</w:t>
      </w:r>
    </w:p>
    <w:p w14:paraId="1121D7CD" w14:textId="100F28F3" w:rsidR="002738CD" w:rsidRDefault="002738CD" w:rsidP="002738CD">
      <w:pPr>
        <w:pStyle w:val="Proposal"/>
        <w:spacing w:before="60" w:after="60"/>
        <w:jc w:val="left"/>
        <w:rPr>
          <w:rFonts w:eastAsiaTheme="minorEastAsia" w:cs="Arial"/>
          <w:color w:val="000000"/>
          <w:shd w:val="clear" w:color="auto" w:fill="FFFFFF"/>
        </w:rPr>
      </w:pPr>
      <w:r>
        <w:rPr>
          <w:rFonts w:eastAsiaTheme="minorEastAsia" w:cs="Arial"/>
          <w:color w:val="000000"/>
          <w:shd w:val="clear" w:color="auto" w:fill="FFFFFF"/>
        </w:rPr>
        <w:t>RAN2 to ask SA4 for check</w:t>
      </w:r>
      <w:r w:rsidR="00D6404F">
        <w:rPr>
          <w:rFonts w:eastAsiaTheme="minorEastAsia" w:cs="Arial"/>
          <w:color w:val="000000"/>
          <w:shd w:val="clear" w:color="auto" w:fill="FFFFFF"/>
        </w:rPr>
        <w:t>ing</w:t>
      </w:r>
      <w:r>
        <w:rPr>
          <w:rFonts w:eastAsiaTheme="minorEastAsia" w:cs="Arial"/>
          <w:color w:val="000000"/>
          <w:shd w:val="clear" w:color="auto" w:fill="FFFFFF"/>
        </w:rPr>
        <w:t xml:space="preserve"> the</w:t>
      </w:r>
      <w:r w:rsidRPr="002738CD">
        <w:rPr>
          <w:rFonts w:cs="Arial"/>
        </w:rPr>
        <w:t xml:space="preserve"> </w:t>
      </w:r>
      <w:r>
        <w:rPr>
          <w:rFonts w:cs="Arial"/>
        </w:rPr>
        <w:t>feasibility of reusing USD in NR</w:t>
      </w:r>
      <w:r>
        <w:rPr>
          <w:rFonts w:eastAsiaTheme="minorEastAsia" w:cs="Arial"/>
          <w:color w:val="000000"/>
          <w:shd w:val="clear" w:color="auto" w:fill="FFFFFF"/>
        </w:rPr>
        <w:t>.</w:t>
      </w:r>
    </w:p>
    <w:p w14:paraId="0A748197" w14:textId="7741FB7B" w:rsidR="002738CD" w:rsidRPr="00206CBD" w:rsidRDefault="002738CD" w:rsidP="00D6404F">
      <w:pPr>
        <w:spacing w:afterLines="50" w:after="120"/>
        <w:rPr>
          <w:rFonts w:ascii="Arial" w:eastAsiaTheme="minorEastAsia" w:hAnsi="Arial" w:cs="Arial"/>
          <w:color w:val="000000"/>
          <w:shd w:val="clear" w:color="auto" w:fill="FFFFFF"/>
          <w:lang w:eastAsia="zh-CN"/>
        </w:rPr>
      </w:pPr>
      <w:r>
        <w:rPr>
          <w:rFonts w:ascii="Arial" w:eastAsiaTheme="minorEastAsia" w:hAnsi="Arial" w:cs="Arial"/>
          <w:color w:val="000000"/>
          <w:shd w:val="clear" w:color="auto" w:fill="FFFFFF"/>
          <w:lang w:eastAsia="zh-CN"/>
        </w:rPr>
        <w:t xml:space="preserve">If MBS Service </w:t>
      </w:r>
      <w:r>
        <w:rPr>
          <w:rFonts w:ascii="Arial" w:eastAsiaTheme="minorEastAsia" w:hAnsi="Arial" w:cs="Arial" w:hint="eastAsia"/>
          <w:color w:val="000000"/>
          <w:shd w:val="clear" w:color="auto" w:fill="FFFFFF"/>
          <w:lang w:eastAsia="zh-CN"/>
        </w:rPr>
        <w:t>Ide</w:t>
      </w:r>
      <w:r>
        <w:rPr>
          <w:rFonts w:ascii="Arial" w:eastAsiaTheme="minorEastAsia" w:hAnsi="Arial" w:cs="Arial"/>
          <w:color w:val="000000"/>
          <w:shd w:val="clear" w:color="auto" w:fill="FFFFFF"/>
          <w:lang w:eastAsia="zh-CN"/>
        </w:rPr>
        <w:t>ntity and USD concept are ex</w:t>
      </w:r>
      <w:r w:rsidR="00D6404F">
        <w:rPr>
          <w:rFonts w:ascii="Arial" w:eastAsiaTheme="minorEastAsia" w:hAnsi="Arial" w:cs="Arial"/>
          <w:color w:val="000000"/>
          <w:shd w:val="clear" w:color="auto" w:fill="FFFFFF"/>
          <w:lang w:eastAsia="zh-CN"/>
        </w:rPr>
        <w:t xml:space="preserve">isting for NR, the same cell reselection as LTE MBMS and SC-PTM can be used for NR MBS. </w:t>
      </w:r>
    </w:p>
    <w:p w14:paraId="4754A850" w14:textId="18373DD8" w:rsidR="00206CBD" w:rsidRDefault="00D6404F" w:rsidP="00D6404F">
      <w:pPr>
        <w:pStyle w:val="Proposal"/>
        <w:spacing w:before="60" w:after="60"/>
        <w:jc w:val="left"/>
        <w:rPr>
          <w:rFonts w:eastAsiaTheme="minorEastAsia" w:cs="Arial"/>
          <w:color w:val="000000"/>
          <w:shd w:val="clear" w:color="auto" w:fill="FFFFFF"/>
        </w:rPr>
      </w:pPr>
      <w:r w:rsidRPr="00D6404F">
        <w:rPr>
          <w:rFonts w:eastAsiaTheme="minorEastAsia" w:cs="Arial" w:hint="eastAsia"/>
          <w:color w:val="000000"/>
          <w:shd w:val="clear" w:color="auto" w:fill="FFFFFF"/>
        </w:rPr>
        <w:lastRenderedPageBreak/>
        <w:t>A</w:t>
      </w:r>
      <w:r w:rsidRPr="00D6404F">
        <w:rPr>
          <w:rFonts w:eastAsiaTheme="minorEastAsia" w:cs="Arial"/>
          <w:color w:val="000000"/>
          <w:shd w:val="clear" w:color="auto" w:fill="FFFFFF"/>
        </w:rPr>
        <w:t xml:space="preserve">ssuming </w:t>
      </w:r>
      <w:r>
        <w:rPr>
          <w:rFonts w:eastAsiaTheme="minorEastAsia" w:cs="Arial"/>
          <w:color w:val="000000"/>
          <w:shd w:val="clear" w:color="auto" w:fill="FFFFFF"/>
        </w:rPr>
        <w:t xml:space="preserve">MBS Service </w:t>
      </w:r>
      <w:r>
        <w:rPr>
          <w:rFonts w:eastAsiaTheme="minorEastAsia" w:cs="Arial" w:hint="eastAsia"/>
          <w:color w:val="000000"/>
          <w:shd w:val="clear" w:color="auto" w:fill="FFFFFF"/>
        </w:rPr>
        <w:t>Ide</w:t>
      </w:r>
      <w:r>
        <w:rPr>
          <w:rFonts w:eastAsiaTheme="minorEastAsia" w:cs="Arial"/>
          <w:color w:val="000000"/>
          <w:shd w:val="clear" w:color="auto" w:fill="FFFFFF"/>
        </w:rPr>
        <w:t>ntity and USD concept can be reused in NR,</w:t>
      </w:r>
      <w:r w:rsidR="002F38E0">
        <w:rPr>
          <w:rFonts w:eastAsiaTheme="minorEastAsia" w:cs="Arial"/>
          <w:color w:val="000000"/>
          <w:shd w:val="clear" w:color="auto" w:fill="FFFFFF"/>
        </w:rPr>
        <w:t xml:space="preserve"> during cell reselection</w:t>
      </w:r>
      <w:r>
        <w:rPr>
          <w:rFonts w:eastAsiaTheme="minorEastAsia" w:cs="Arial"/>
          <w:color w:val="000000"/>
          <w:shd w:val="clear" w:color="auto" w:fill="FFFFFF"/>
        </w:rPr>
        <w:t xml:space="preserve"> the UE </w:t>
      </w:r>
      <w:proofErr w:type="gramStart"/>
      <w:r>
        <w:rPr>
          <w:rFonts w:eastAsiaTheme="minorEastAsia" w:cs="Arial"/>
          <w:color w:val="000000"/>
          <w:shd w:val="clear" w:color="auto" w:fill="FFFFFF"/>
        </w:rPr>
        <w:t>is allowed to</w:t>
      </w:r>
      <w:proofErr w:type="gramEnd"/>
      <w:r>
        <w:rPr>
          <w:rFonts w:eastAsiaTheme="minorEastAsia" w:cs="Arial"/>
          <w:color w:val="000000"/>
          <w:shd w:val="clear" w:color="auto" w:fill="FFFFFF"/>
        </w:rPr>
        <w:t xml:space="preserve"> prioritize a frequency </w:t>
      </w:r>
      <w:r w:rsidRPr="00D6404F">
        <w:rPr>
          <w:rFonts w:eastAsiaTheme="minorEastAsia" w:cs="Arial"/>
          <w:color w:val="000000"/>
          <w:shd w:val="clear" w:color="auto" w:fill="FFFFFF"/>
        </w:rPr>
        <w:t>where it is able to receive the MBS service</w:t>
      </w:r>
      <w:r>
        <w:rPr>
          <w:rFonts w:eastAsiaTheme="minorEastAsia" w:cs="Arial"/>
          <w:color w:val="000000"/>
          <w:shd w:val="clear" w:color="auto" w:fill="FFFFFF"/>
        </w:rPr>
        <w:t>.</w:t>
      </w:r>
    </w:p>
    <w:p w14:paraId="0CCBC600" w14:textId="0DB97215" w:rsidR="00D6404F" w:rsidRDefault="00F47220" w:rsidP="00F47220">
      <w:pPr>
        <w:rPr>
          <w:rFonts w:ascii="Arial" w:hAnsi="Arial" w:cs="Arial"/>
        </w:rPr>
      </w:pPr>
      <w:r w:rsidRPr="00F47220">
        <w:rPr>
          <w:rFonts w:ascii="Arial" w:hAnsi="Arial" w:cs="Arial" w:hint="eastAsia"/>
        </w:rPr>
        <w:t>I</w:t>
      </w:r>
      <w:r w:rsidRPr="00F47220">
        <w:rPr>
          <w:rFonts w:ascii="Arial" w:hAnsi="Arial" w:cs="Arial"/>
        </w:rPr>
        <w:t xml:space="preserve">n LTE, the UE that is receiving or interested to receive MBMS via MBSFN or SC-PTM informs the network about its MBMS interest via a RRC </w:t>
      </w:r>
      <w:proofErr w:type="spellStart"/>
      <w:r w:rsidRPr="00F47220">
        <w:rPr>
          <w:rFonts w:ascii="Arial" w:hAnsi="Arial" w:cs="Arial"/>
          <w:i/>
          <w:iCs/>
        </w:rPr>
        <w:t>MBMSInterestIndication</w:t>
      </w:r>
      <w:proofErr w:type="spellEnd"/>
      <w:r>
        <w:rPr>
          <w:rFonts w:ascii="Arial" w:hAnsi="Arial" w:cs="Arial"/>
        </w:rPr>
        <w:t xml:space="preserve"> message. The </w:t>
      </w:r>
      <w:proofErr w:type="spellStart"/>
      <w:r w:rsidRPr="00F47220">
        <w:rPr>
          <w:rFonts w:ascii="Arial" w:hAnsi="Arial" w:cs="Arial"/>
          <w:i/>
          <w:iCs/>
        </w:rPr>
        <w:t>MBMSInterestIndication</w:t>
      </w:r>
      <w:proofErr w:type="spellEnd"/>
      <w:r>
        <w:rPr>
          <w:rFonts w:ascii="Arial" w:hAnsi="Arial" w:cs="Arial"/>
        </w:rPr>
        <w:t xml:space="preserve"> message indicates:</w:t>
      </w:r>
    </w:p>
    <w:p w14:paraId="1E5A4BE0" w14:textId="6C45A9A8" w:rsidR="00F47220" w:rsidRDefault="0029484B" w:rsidP="0029484B">
      <w:pPr>
        <w:pStyle w:val="B1"/>
        <w:rPr>
          <w:rFonts w:ascii="Arial" w:hAnsi="Arial" w:cs="Arial"/>
        </w:rPr>
      </w:pPr>
      <w:r>
        <w:t>-</w:t>
      </w:r>
      <w:r w:rsidRPr="0029484B">
        <w:rPr>
          <w:rFonts w:ascii="Arial" w:hAnsi="Arial" w:cs="Arial"/>
        </w:rPr>
        <w:tab/>
        <w:t>The UE’s  MBMS interest at RRC connection establishment (the UE does not need to wait until AS security is activated), and whenever the set of frequencies on which the UE is interested in receiving MBMS services has changed compared with the last indication sent to the network (e.g. due to a change of user interest or of service availability), and whenever the list of MBMS services that the UE is interested in receiving has changed compared with the last indication sent to the netwo</w:t>
      </w:r>
      <w:r>
        <w:rPr>
          <w:rFonts w:ascii="Arial" w:hAnsi="Arial" w:cs="Arial"/>
        </w:rPr>
        <w:t>rk;</w:t>
      </w:r>
    </w:p>
    <w:p w14:paraId="71E65EEC" w14:textId="414AF1D8" w:rsidR="0029484B" w:rsidRPr="0029484B" w:rsidRDefault="0029484B" w:rsidP="0029484B">
      <w:pPr>
        <w:pStyle w:val="B1"/>
        <w:rPr>
          <w:rFonts w:ascii="Arial" w:hAnsi="Arial" w:cs="Arial"/>
        </w:rPr>
      </w:pPr>
      <w:r w:rsidRPr="0029484B">
        <w:rPr>
          <w:rFonts w:ascii="Arial" w:hAnsi="Arial" w:cs="Arial"/>
        </w:rPr>
        <w:t>-</w:t>
      </w:r>
      <w:r w:rsidRPr="0029484B">
        <w:rPr>
          <w:rFonts w:ascii="Arial" w:hAnsi="Arial" w:cs="Arial"/>
        </w:rPr>
        <w:tab/>
        <w:t>with a single bit whether the UE prioritises MBMS reception over unicast. This priority indication applies to all unicast bearers and all MBMS frequencies.</w:t>
      </w:r>
      <w:r>
        <w:rPr>
          <w:rFonts w:ascii="Arial" w:hAnsi="Arial" w:cs="Arial"/>
        </w:rPr>
        <w:t xml:space="preserve"> </w:t>
      </w:r>
      <w:r w:rsidRPr="0029484B">
        <w:rPr>
          <w:rFonts w:ascii="Arial" w:hAnsi="Arial" w:cs="Arial"/>
          <w:sz w:val="22"/>
        </w:rPr>
        <w:t xml:space="preserve">This information is used by the network when simultaneous reception of MBS and unicast cannot be ensured for the UE and would also be useful in NR. </w:t>
      </w:r>
    </w:p>
    <w:p w14:paraId="0DB1808C" w14:textId="5B51FD86" w:rsidR="0029484B" w:rsidRDefault="0029484B" w:rsidP="0029484B">
      <w:pPr>
        <w:spacing w:afterLines="50" w:after="120"/>
        <w:rPr>
          <w:rFonts w:ascii="Arial" w:eastAsiaTheme="minorEastAsia" w:hAnsi="Arial" w:cs="Arial"/>
          <w:lang w:val="en-US" w:eastAsia="zh-CN"/>
        </w:rPr>
      </w:pPr>
      <w:r w:rsidRPr="00F94CBC">
        <w:rPr>
          <w:rFonts w:ascii="Arial" w:eastAsiaTheme="minorEastAsia" w:hAnsi="Arial" w:cs="Arial" w:hint="eastAsia"/>
          <w:lang w:val="en-US" w:eastAsia="zh-CN"/>
        </w:rPr>
        <w:t>F</w:t>
      </w:r>
      <w:r w:rsidRPr="00F94CBC">
        <w:rPr>
          <w:rFonts w:ascii="Arial" w:eastAsiaTheme="minorEastAsia" w:hAnsi="Arial" w:cs="Arial"/>
          <w:lang w:val="en-US" w:eastAsia="zh-CN"/>
        </w:rPr>
        <w:t xml:space="preserve">or a broadcast session, the gNB has no idea whether a UE is receiving or interested in receiving a broadcast session. After UE enters RRC_CONNECTED, the gNB needs to configure an active BWP for the </w:t>
      </w:r>
      <w:r w:rsidRPr="00F94CBC">
        <w:rPr>
          <w:rFonts w:ascii="Arial" w:eastAsiaTheme="minorEastAsia" w:hAnsi="Arial" w:cs="Arial" w:hint="eastAsia"/>
          <w:lang w:val="en-US" w:eastAsia="zh-CN"/>
        </w:rPr>
        <w:t>UE</w:t>
      </w:r>
      <w:r w:rsidRPr="00F94CBC">
        <w:rPr>
          <w:rFonts w:ascii="Arial" w:eastAsiaTheme="minorEastAsia" w:hAnsi="Arial" w:cs="Arial"/>
          <w:lang w:val="en-US" w:eastAsia="zh-CN"/>
        </w:rPr>
        <w:t xml:space="preserve">. If the UE is receiving or interested in receiving a broadcast session, the UE should send an MBS </w:t>
      </w:r>
      <w:r>
        <w:rPr>
          <w:rFonts w:ascii="Arial" w:eastAsiaTheme="minorEastAsia" w:hAnsi="Arial" w:cs="Arial"/>
          <w:lang w:val="en-US" w:eastAsia="zh-CN"/>
        </w:rPr>
        <w:t>interest</w:t>
      </w:r>
      <w:r w:rsidRPr="00F94CBC">
        <w:rPr>
          <w:rFonts w:ascii="Arial" w:eastAsiaTheme="minorEastAsia" w:hAnsi="Arial" w:cs="Arial"/>
          <w:lang w:val="en-US" w:eastAsia="zh-CN"/>
        </w:rPr>
        <w:t xml:space="preserve"> indication to the gNB when the UE entering RRC_CONNECTED from RRC_INACTIVE. When the gNB is aware of the UE is receiving or interested in receiving a broadcast session in the delivery mode 2, then the gNB can configure an appropriate active BWP to the UE in which the UE can receive the broadcast session and other data (unicast data) simultaneously</w:t>
      </w:r>
      <w:r>
        <w:rPr>
          <w:rFonts w:ascii="Arial" w:eastAsiaTheme="minorEastAsia" w:hAnsi="Arial" w:cs="Arial"/>
          <w:lang w:val="en-US" w:eastAsia="zh-CN"/>
        </w:rPr>
        <w:t xml:space="preserve"> without BWP switch</w:t>
      </w:r>
      <w:r w:rsidRPr="00F94CBC">
        <w:rPr>
          <w:rFonts w:ascii="Arial" w:eastAsiaTheme="minorEastAsia" w:hAnsi="Arial" w:cs="Arial"/>
          <w:lang w:val="en-US" w:eastAsia="zh-CN"/>
        </w:rPr>
        <w:t xml:space="preserve">. Since the UE may receive a broadcast session in RRC_INACTIVE state, the UE should report MBS </w:t>
      </w:r>
      <w:r>
        <w:rPr>
          <w:rFonts w:ascii="Arial" w:eastAsiaTheme="minorEastAsia" w:hAnsi="Arial" w:cs="Arial"/>
          <w:lang w:val="en-US" w:eastAsia="zh-CN"/>
        </w:rPr>
        <w:t>interest</w:t>
      </w:r>
      <w:r w:rsidRPr="00F94CBC">
        <w:rPr>
          <w:rFonts w:ascii="Arial" w:eastAsiaTheme="minorEastAsia" w:hAnsi="Arial" w:cs="Arial"/>
          <w:lang w:val="en-US" w:eastAsia="zh-CN"/>
        </w:rPr>
        <w:t xml:space="preserve"> indication to the gNB upon entering RRC_CONNECTED state.</w:t>
      </w:r>
      <w:r>
        <w:rPr>
          <w:rFonts w:ascii="Arial" w:eastAsiaTheme="minorEastAsia" w:hAnsi="Arial" w:cs="Arial"/>
          <w:lang w:val="en-US" w:eastAsia="zh-CN"/>
        </w:rPr>
        <w:t xml:space="preserve"> </w:t>
      </w:r>
      <w:r w:rsidR="0034176D">
        <w:rPr>
          <w:rFonts w:ascii="Arial" w:eastAsiaTheme="minorEastAsia" w:hAnsi="Arial" w:cs="Arial" w:hint="eastAsia"/>
          <w:lang w:val="en-US" w:eastAsia="zh-CN"/>
        </w:rPr>
        <w:t>W</w:t>
      </w:r>
      <w:r w:rsidR="0034176D">
        <w:rPr>
          <w:rFonts w:ascii="Arial" w:eastAsiaTheme="minorEastAsia" w:hAnsi="Arial" w:cs="Arial"/>
          <w:lang w:val="en-US" w:eastAsia="zh-CN"/>
        </w:rPr>
        <w:t>hen the U</w:t>
      </w:r>
      <w:r w:rsidRPr="0029484B">
        <w:rPr>
          <w:rFonts w:ascii="Arial" w:eastAsiaTheme="minorEastAsia" w:hAnsi="Arial" w:cs="Arial"/>
          <w:lang w:val="en-US" w:eastAsia="zh-CN"/>
        </w:rPr>
        <w:t>E cannot support simultaneous reception of MBMS and unicast services, the network may decouple the transmission and schedule the MBMS and unicast in different slots</w:t>
      </w:r>
      <w:r>
        <w:rPr>
          <w:rFonts w:ascii="Arial" w:eastAsiaTheme="minorEastAsia" w:hAnsi="Arial" w:cs="Arial"/>
          <w:lang w:val="en-US" w:eastAsia="zh-CN"/>
        </w:rPr>
        <w:t>.</w:t>
      </w:r>
      <w:r w:rsidR="0034176D">
        <w:rPr>
          <w:rFonts w:ascii="Arial" w:eastAsiaTheme="minorEastAsia" w:hAnsi="Arial" w:cs="Arial"/>
          <w:lang w:val="en-US" w:eastAsia="zh-CN"/>
        </w:rPr>
        <w:t xml:space="preserve"> </w:t>
      </w:r>
      <w:r w:rsidRPr="0029484B">
        <w:rPr>
          <w:rFonts w:ascii="Arial" w:eastAsiaTheme="minorEastAsia" w:hAnsi="Arial" w:cs="Arial"/>
          <w:lang w:val="en-US" w:eastAsia="zh-CN"/>
        </w:rPr>
        <w:t>The MBS interest indication procedure would also be beneficial for handover preparation.</w:t>
      </w:r>
    </w:p>
    <w:p w14:paraId="24C4770B" w14:textId="236C1066" w:rsidR="0034176D" w:rsidRPr="0034176D" w:rsidRDefault="0034176D" w:rsidP="0034176D">
      <w:pPr>
        <w:pStyle w:val="Proposal"/>
        <w:spacing w:before="60" w:after="60"/>
        <w:jc w:val="left"/>
        <w:rPr>
          <w:rFonts w:eastAsiaTheme="minorEastAsia" w:cs="Arial"/>
          <w:color w:val="000000"/>
          <w:shd w:val="clear" w:color="auto" w:fill="FFFFFF"/>
        </w:rPr>
      </w:pPr>
      <w:r w:rsidRPr="0034176D">
        <w:rPr>
          <w:rFonts w:eastAsiaTheme="minorEastAsia" w:cs="Arial"/>
          <w:color w:val="000000"/>
          <w:shd w:val="clear" w:color="auto" w:fill="FFFFFF"/>
        </w:rPr>
        <w:t xml:space="preserve">MBS Interest Indication </w:t>
      </w:r>
      <w:r w:rsidR="002F38E0">
        <w:rPr>
          <w:rFonts w:eastAsiaTheme="minorEastAsia" w:cs="Arial"/>
          <w:color w:val="000000"/>
          <w:shd w:val="clear" w:color="auto" w:fill="FFFFFF"/>
        </w:rPr>
        <w:t xml:space="preserve">for broadcast service </w:t>
      </w:r>
      <w:r>
        <w:rPr>
          <w:rFonts w:eastAsiaTheme="minorEastAsia" w:cs="Arial"/>
          <w:color w:val="000000"/>
          <w:shd w:val="clear" w:color="auto" w:fill="FFFFFF"/>
        </w:rPr>
        <w:t>should be reported at least for active BWP configuration and handover purpose.</w:t>
      </w:r>
    </w:p>
    <w:p w14:paraId="21B82CA9" w14:textId="0FE17077" w:rsidR="000011E0" w:rsidRPr="00414168"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414168">
        <w:rPr>
          <w:rFonts w:eastAsia="宋体" w:cs="Arial"/>
          <w:b/>
          <w:sz w:val="32"/>
          <w:szCs w:val="32"/>
          <w:lang w:val="en-US" w:eastAsia="zh-CN"/>
        </w:rPr>
        <w:t>3</w:t>
      </w:r>
      <w:r w:rsidRPr="00414168">
        <w:rPr>
          <w:rFonts w:eastAsia="宋体" w:cs="Arial"/>
          <w:b/>
          <w:sz w:val="32"/>
          <w:szCs w:val="32"/>
          <w:lang w:val="en-US" w:eastAsia="zh-CN"/>
        </w:rPr>
        <w:tab/>
      </w:r>
      <w:r w:rsidR="004E0F37" w:rsidRPr="00414168">
        <w:rPr>
          <w:rFonts w:eastAsia="宋体" w:cs="Arial"/>
          <w:b/>
          <w:sz w:val="32"/>
          <w:szCs w:val="32"/>
          <w:lang w:val="en-US" w:eastAsia="zh-CN"/>
        </w:rPr>
        <w:t>Conclusion</w:t>
      </w:r>
    </w:p>
    <w:p w14:paraId="07709582" w14:textId="0ABD9223" w:rsidR="004E0F37" w:rsidRPr="00740320" w:rsidRDefault="004E0F37" w:rsidP="00BA71E1">
      <w:pPr>
        <w:spacing w:afterLines="50" w:after="120"/>
        <w:jc w:val="both"/>
        <w:rPr>
          <w:rFonts w:ascii="Arial" w:eastAsiaTheme="minorEastAsia" w:hAnsi="Arial" w:cs="Arial"/>
          <w:lang w:val="en-US" w:eastAsia="zh-CN"/>
        </w:rPr>
      </w:pPr>
      <w:r w:rsidRPr="00740320">
        <w:rPr>
          <w:rFonts w:ascii="Arial" w:eastAsiaTheme="minorEastAsia" w:hAnsi="Arial" w:cs="Arial"/>
          <w:lang w:val="en-US" w:eastAsia="zh-CN"/>
        </w:rPr>
        <w:t>In this contribution</w:t>
      </w:r>
      <w:r w:rsidR="00EB0289" w:rsidRPr="00740320">
        <w:rPr>
          <w:rFonts w:ascii="Arial" w:eastAsiaTheme="minorEastAsia" w:hAnsi="Arial" w:cs="Arial"/>
          <w:lang w:val="en-US" w:eastAsia="zh-CN"/>
        </w:rPr>
        <w:t xml:space="preserve"> </w:t>
      </w:r>
      <w:r w:rsidR="00740320" w:rsidRPr="00740320">
        <w:rPr>
          <w:rFonts w:ascii="Arial" w:eastAsiaTheme="minorEastAsia" w:hAnsi="Arial" w:cs="Arial"/>
          <w:lang w:val="en-US" w:eastAsia="zh-CN"/>
        </w:rPr>
        <w:t>the details of group paging, remaining MCCH related issue and service continuity of RRC_IDLE and RRC_INACTIVE UEs</w:t>
      </w:r>
      <w:r w:rsidR="00060849" w:rsidRPr="00740320">
        <w:rPr>
          <w:rFonts w:ascii="Arial" w:eastAsiaTheme="minorEastAsia" w:hAnsi="Arial" w:cs="Arial"/>
          <w:lang w:val="en-US" w:eastAsia="zh-CN"/>
        </w:rPr>
        <w:t xml:space="preserve"> are </w:t>
      </w:r>
      <w:r w:rsidR="00237DF2" w:rsidRPr="00740320">
        <w:rPr>
          <w:rFonts w:ascii="Arial" w:eastAsiaTheme="minorEastAsia" w:hAnsi="Arial" w:cs="Arial"/>
          <w:lang w:val="en-US" w:eastAsia="zh-CN"/>
        </w:rPr>
        <w:t>discussed,</w:t>
      </w:r>
      <w:r w:rsidR="00EB0289" w:rsidRPr="00740320">
        <w:rPr>
          <w:rFonts w:ascii="Arial" w:eastAsiaTheme="minorEastAsia" w:hAnsi="Arial" w:cs="Arial"/>
          <w:lang w:val="en-US" w:eastAsia="zh-CN"/>
        </w:rPr>
        <w:t xml:space="preserve"> and we propose:</w:t>
      </w:r>
    </w:p>
    <w:p w14:paraId="73786F00" w14:textId="77777777" w:rsidR="00740320" w:rsidRPr="00740320" w:rsidRDefault="00740320" w:rsidP="00740320">
      <w:pPr>
        <w:pStyle w:val="Proposal"/>
        <w:numPr>
          <w:ilvl w:val="0"/>
          <w:numId w:val="6"/>
        </w:numPr>
        <w:spacing w:before="60" w:after="60"/>
        <w:jc w:val="left"/>
        <w:rPr>
          <w:rFonts w:eastAsiaTheme="minorEastAsia" w:cs="Arial"/>
          <w:lang w:val="en-US"/>
        </w:rPr>
      </w:pPr>
      <w:r w:rsidRPr="00740320">
        <w:rPr>
          <w:rFonts w:eastAsiaTheme="minorEastAsia" w:cs="Arial"/>
          <w:sz w:val="21"/>
          <w:szCs w:val="21"/>
          <w:lang w:val="en-US"/>
        </w:rPr>
        <w:t xml:space="preserve">The UE monitors group notification on legacy unicast </w:t>
      </w:r>
      <w:proofErr w:type="spellStart"/>
      <w:r w:rsidRPr="00740320">
        <w:rPr>
          <w:rFonts w:eastAsiaTheme="minorEastAsia" w:cs="Arial"/>
          <w:sz w:val="21"/>
          <w:szCs w:val="21"/>
          <w:lang w:val="en-US"/>
        </w:rPr>
        <w:t>POs.</w:t>
      </w:r>
      <w:proofErr w:type="spellEnd"/>
    </w:p>
    <w:p w14:paraId="6E4740D8" w14:textId="77777777" w:rsidR="00740320" w:rsidRPr="00740320" w:rsidRDefault="00740320" w:rsidP="00740320">
      <w:pPr>
        <w:pStyle w:val="Proposal"/>
        <w:numPr>
          <w:ilvl w:val="0"/>
          <w:numId w:val="6"/>
        </w:numPr>
        <w:spacing w:before="60" w:after="60"/>
        <w:jc w:val="left"/>
        <w:rPr>
          <w:rFonts w:eastAsiaTheme="minorEastAsia" w:cs="Arial"/>
          <w:lang w:val="en-US"/>
        </w:rPr>
      </w:pPr>
      <w:r w:rsidRPr="00740320">
        <w:rPr>
          <w:rFonts w:eastAsiaTheme="minorEastAsia" w:cs="Arial"/>
          <w:sz w:val="21"/>
          <w:szCs w:val="21"/>
          <w:lang w:val="en-US"/>
        </w:rPr>
        <w:t xml:space="preserve">To achieve group notification, the group ID is included in paging message. </w:t>
      </w:r>
    </w:p>
    <w:p w14:paraId="241FBB2A" w14:textId="77777777" w:rsidR="00740320" w:rsidRPr="00740320" w:rsidRDefault="00740320" w:rsidP="00740320">
      <w:pPr>
        <w:pStyle w:val="Proposal"/>
        <w:numPr>
          <w:ilvl w:val="0"/>
          <w:numId w:val="6"/>
        </w:numPr>
        <w:spacing w:before="60" w:after="60"/>
        <w:jc w:val="left"/>
        <w:rPr>
          <w:rFonts w:eastAsiaTheme="minorEastAsia" w:cs="Arial"/>
          <w:lang w:val="en-US"/>
        </w:rPr>
      </w:pPr>
      <w:r w:rsidRPr="00740320">
        <w:rPr>
          <w:rFonts w:eastAsiaTheme="minorEastAsia" w:cs="Arial"/>
          <w:sz w:val="21"/>
          <w:szCs w:val="21"/>
          <w:lang w:val="en-US"/>
        </w:rPr>
        <w:t>Multiple MCCHs should not be supported.</w:t>
      </w:r>
    </w:p>
    <w:p w14:paraId="3FA152C0" w14:textId="6068A4C2" w:rsidR="00740320" w:rsidRPr="00740320" w:rsidRDefault="00D26C92" w:rsidP="00740320">
      <w:pPr>
        <w:pStyle w:val="Proposal"/>
        <w:numPr>
          <w:ilvl w:val="0"/>
          <w:numId w:val="6"/>
        </w:numPr>
        <w:spacing w:before="60" w:after="60"/>
        <w:jc w:val="left"/>
        <w:rPr>
          <w:rFonts w:eastAsiaTheme="minorEastAsia" w:cs="Arial"/>
          <w:sz w:val="21"/>
          <w:szCs w:val="21"/>
          <w:lang w:val="en-US"/>
        </w:rPr>
      </w:pPr>
      <w:r>
        <w:rPr>
          <w:rFonts w:eastAsiaTheme="minorEastAsia" w:cs="Arial"/>
          <w:sz w:val="21"/>
          <w:szCs w:val="21"/>
          <w:lang w:val="en-US"/>
        </w:rPr>
        <w:t>RAN2 does not</w:t>
      </w:r>
      <w:r w:rsidR="00740320" w:rsidRPr="00740320">
        <w:rPr>
          <w:rFonts w:eastAsiaTheme="minorEastAsia" w:cs="Arial"/>
          <w:sz w:val="21"/>
          <w:szCs w:val="21"/>
          <w:lang w:val="en-US"/>
        </w:rPr>
        <w:t xml:space="preserve"> support area based MCCH </w:t>
      </w:r>
      <w:r w:rsidR="00740320" w:rsidRPr="00740320">
        <w:rPr>
          <w:rFonts w:eastAsiaTheme="minorEastAsia" w:cs="Arial" w:hint="eastAsia"/>
          <w:sz w:val="21"/>
          <w:szCs w:val="21"/>
          <w:lang w:val="en-US"/>
        </w:rPr>
        <w:t>if</w:t>
      </w:r>
      <w:r w:rsidR="00740320" w:rsidRPr="00740320">
        <w:rPr>
          <w:rFonts w:eastAsiaTheme="minorEastAsia" w:cs="Arial"/>
          <w:sz w:val="21"/>
          <w:szCs w:val="21"/>
          <w:lang w:val="en-US"/>
        </w:rPr>
        <w:t xml:space="preserve"> multiple MCCHs are not supported.</w:t>
      </w:r>
    </w:p>
    <w:p w14:paraId="05B8C650" w14:textId="77777777" w:rsidR="00740320" w:rsidRPr="00740320" w:rsidRDefault="00740320" w:rsidP="00740320">
      <w:pPr>
        <w:pStyle w:val="Proposal"/>
        <w:numPr>
          <w:ilvl w:val="0"/>
          <w:numId w:val="6"/>
        </w:numPr>
        <w:spacing w:before="60" w:after="60"/>
        <w:jc w:val="left"/>
        <w:rPr>
          <w:rFonts w:eastAsiaTheme="minorEastAsia" w:cs="Arial"/>
          <w:lang w:val="en-US"/>
        </w:rPr>
      </w:pPr>
      <w:r w:rsidRPr="00740320">
        <w:rPr>
          <w:rFonts w:eastAsiaTheme="minorEastAsia" w:cs="Arial"/>
          <w:lang w:val="en-US"/>
        </w:rPr>
        <w:t>RAN2 to ask RAN1 for checking the feasibility of the solution: DCI used for MCCH notification indicates the change of an ongoing broadcast session.</w:t>
      </w:r>
    </w:p>
    <w:p w14:paraId="38EE3E31" w14:textId="298581AA" w:rsidR="00740320" w:rsidRPr="00740320" w:rsidRDefault="00740320" w:rsidP="00740320">
      <w:pPr>
        <w:pStyle w:val="Proposal"/>
        <w:numPr>
          <w:ilvl w:val="0"/>
          <w:numId w:val="6"/>
        </w:numPr>
        <w:spacing w:before="60" w:after="60"/>
        <w:jc w:val="left"/>
        <w:rPr>
          <w:rFonts w:eastAsiaTheme="minorEastAsia" w:cs="Arial"/>
          <w:color w:val="000000"/>
          <w:shd w:val="clear" w:color="auto" w:fill="FFFFFF"/>
        </w:rPr>
      </w:pPr>
      <w:r w:rsidRPr="00740320">
        <w:rPr>
          <w:rFonts w:eastAsiaTheme="minorEastAsia" w:cs="Arial"/>
          <w:color w:val="000000"/>
          <w:shd w:val="clear" w:color="auto" w:fill="FFFFFF"/>
        </w:rPr>
        <w:t>For NR MBS broadcast session, RAN2 discuss</w:t>
      </w:r>
      <w:r w:rsidR="00D26C92">
        <w:rPr>
          <w:rFonts w:eastAsiaTheme="minorEastAsia" w:cs="Arial"/>
          <w:color w:val="000000"/>
          <w:shd w:val="clear" w:color="auto" w:fill="FFFFFF"/>
        </w:rPr>
        <w:t>es</w:t>
      </w:r>
      <w:r w:rsidRPr="00740320">
        <w:rPr>
          <w:rFonts w:eastAsiaTheme="minorEastAsia" w:cs="Arial"/>
          <w:color w:val="000000"/>
          <w:shd w:val="clear" w:color="auto" w:fill="FFFFFF"/>
        </w:rPr>
        <w:t xml:space="preserve"> whether the same concept as LTE MBMS Service Area with MBMS Service Area Identities can be reused. </w:t>
      </w:r>
    </w:p>
    <w:p w14:paraId="4F0B07B0" w14:textId="77777777" w:rsidR="00740320" w:rsidRPr="00740320" w:rsidRDefault="00740320" w:rsidP="00740320">
      <w:pPr>
        <w:pStyle w:val="Proposal"/>
        <w:numPr>
          <w:ilvl w:val="0"/>
          <w:numId w:val="6"/>
        </w:numPr>
        <w:spacing w:before="60" w:after="60"/>
        <w:jc w:val="left"/>
        <w:rPr>
          <w:rFonts w:eastAsiaTheme="minorEastAsia" w:cs="Arial"/>
          <w:color w:val="000000"/>
          <w:shd w:val="clear" w:color="auto" w:fill="FFFFFF"/>
        </w:rPr>
      </w:pPr>
      <w:r w:rsidRPr="00740320">
        <w:rPr>
          <w:rFonts w:eastAsiaTheme="minorEastAsia" w:cs="Arial"/>
          <w:color w:val="000000"/>
          <w:shd w:val="clear" w:color="auto" w:fill="FFFFFF"/>
        </w:rPr>
        <w:t>RAN2 to ask SA4 for checking the</w:t>
      </w:r>
      <w:r w:rsidRPr="00740320">
        <w:rPr>
          <w:rFonts w:cs="Arial"/>
        </w:rPr>
        <w:t xml:space="preserve"> feasibility of reusing USD in NR</w:t>
      </w:r>
      <w:r w:rsidRPr="00740320">
        <w:rPr>
          <w:rFonts w:eastAsiaTheme="minorEastAsia" w:cs="Arial"/>
          <w:color w:val="000000"/>
          <w:shd w:val="clear" w:color="auto" w:fill="FFFFFF"/>
        </w:rPr>
        <w:t>.</w:t>
      </w:r>
    </w:p>
    <w:p w14:paraId="50B66CE6" w14:textId="7A95CCBE" w:rsidR="00740320" w:rsidRPr="00740320" w:rsidRDefault="00740320" w:rsidP="00740320">
      <w:pPr>
        <w:pStyle w:val="Proposal"/>
        <w:numPr>
          <w:ilvl w:val="0"/>
          <w:numId w:val="6"/>
        </w:numPr>
        <w:spacing w:before="60" w:after="60"/>
        <w:jc w:val="left"/>
        <w:rPr>
          <w:rFonts w:eastAsiaTheme="minorEastAsia" w:cs="Arial"/>
          <w:color w:val="000000"/>
          <w:shd w:val="clear" w:color="auto" w:fill="FFFFFF"/>
        </w:rPr>
      </w:pPr>
      <w:r w:rsidRPr="00740320">
        <w:rPr>
          <w:rFonts w:eastAsiaTheme="minorEastAsia" w:cs="Arial" w:hint="eastAsia"/>
          <w:color w:val="000000"/>
          <w:shd w:val="clear" w:color="auto" w:fill="FFFFFF"/>
        </w:rPr>
        <w:t>A</w:t>
      </w:r>
      <w:r w:rsidRPr="00740320">
        <w:rPr>
          <w:rFonts w:eastAsiaTheme="minorEastAsia" w:cs="Arial"/>
          <w:color w:val="000000"/>
          <w:shd w:val="clear" w:color="auto" w:fill="FFFFFF"/>
        </w:rPr>
        <w:t xml:space="preserve">ssuming MBS Service </w:t>
      </w:r>
      <w:r w:rsidRPr="00740320">
        <w:rPr>
          <w:rFonts w:eastAsiaTheme="minorEastAsia" w:cs="Arial" w:hint="eastAsia"/>
          <w:color w:val="000000"/>
          <w:shd w:val="clear" w:color="auto" w:fill="FFFFFF"/>
        </w:rPr>
        <w:t>Ide</w:t>
      </w:r>
      <w:r w:rsidRPr="00740320">
        <w:rPr>
          <w:rFonts w:eastAsiaTheme="minorEastAsia" w:cs="Arial"/>
          <w:color w:val="000000"/>
          <w:shd w:val="clear" w:color="auto" w:fill="FFFFFF"/>
        </w:rPr>
        <w:t xml:space="preserve">ntity and USD concept can be reused in NR, </w:t>
      </w:r>
      <w:r w:rsidR="00D26C92">
        <w:rPr>
          <w:rFonts w:eastAsiaTheme="minorEastAsia" w:cs="Arial"/>
          <w:color w:val="000000"/>
          <w:shd w:val="clear" w:color="auto" w:fill="FFFFFF"/>
        </w:rPr>
        <w:t xml:space="preserve">during cell </w:t>
      </w:r>
      <w:r w:rsidR="00282DF3">
        <w:rPr>
          <w:rFonts w:eastAsiaTheme="minorEastAsia" w:cs="Arial"/>
          <w:color w:val="000000"/>
          <w:shd w:val="clear" w:color="auto" w:fill="FFFFFF"/>
        </w:rPr>
        <w:t>reselection</w:t>
      </w:r>
      <w:r w:rsidR="00D26C92">
        <w:rPr>
          <w:rFonts w:eastAsiaTheme="minorEastAsia" w:cs="Arial"/>
          <w:color w:val="000000"/>
          <w:shd w:val="clear" w:color="auto" w:fill="FFFFFF"/>
        </w:rPr>
        <w:t xml:space="preserve">, </w:t>
      </w:r>
      <w:r w:rsidRPr="00740320">
        <w:rPr>
          <w:rFonts w:eastAsiaTheme="minorEastAsia" w:cs="Arial"/>
          <w:color w:val="000000"/>
          <w:shd w:val="clear" w:color="auto" w:fill="FFFFFF"/>
        </w:rPr>
        <w:t xml:space="preserve">the UE </w:t>
      </w:r>
      <w:proofErr w:type="gramStart"/>
      <w:r w:rsidRPr="00740320">
        <w:rPr>
          <w:rFonts w:eastAsiaTheme="minorEastAsia" w:cs="Arial"/>
          <w:color w:val="000000"/>
          <w:shd w:val="clear" w:color="auto" w:fill="FFFFFF"/>
        </w:rPr>
        <w:t>is allowed to</w:t>
      </w:r>
      <w:proofErr w:type="gramEnd"/>
      <w:r w:rsidRPr="00740320">
        <w:rPr>
          <w:rFonts w:eastAsiaTheme="minorEastAsia" w:cs="Arial"/>
          <w:color w:val="000000"/>
          <w:shd w:val="clear" w:color="auto" w:fill="FFFFFF"/>
        </w:rPr>
        <w:t xml:space="preserve"> prioritize a frequency where it is able to receive the MBS service.</w:t>
      </w:r>
    </w:p>
    <w:p w14:paraId="5D44F116" w14:textId="1DA5D7C8" w:rsidR="00740320" w:rsidRPr="00740320" w:rsidRDefault="00740320" w:rsidP="00740320">
      <w:pPr>
        <w:pStyle w:val="Proposal"/>
        <w:numPr>
          <w:ilvl w:val="0"/>
          <w:numId w:val="6"/>
        </w:numPr>
        <w:spacing w:before="60" w:after="60"/>
        <w:jc w:val="left"/>
        <w:rPr>
          <w:rFonts w:eastAsiaTheme="minorEastAsia" w:cs="Arial"/>
          <w:color w:val="000000"/>
          <w:shd w:val="clear" w:color="auto" w:fill="FFFFFF"/>
        </w:rPr>
      </w:pPr>
      <w:r w:rsidRPr="00740320">
        <w:rPr>
          <w:rFonts w:eastAsiaTheme="minorEastAsia" w:cs="Arial"/>
          <w:color w:val="000000"/>
          <w:shd w:val="clear" w:color="auto" w:fill="FFFFFF"/>
        </w:rPr>
        <w:t xml:space="preserve">MBS Interest Indication </w:t>
      </w:r>
      <w:r w:rsidR="00D26C92">
        <w:rPr>
          <w:rFonts w:eastAsiaTheme="minorEastAsia" w:cs="Arial"/>
          <w:color w:val="000000"/>
          <w:shd w:val="clear" w:color="auto" w:fill="FFFFFF"/>
        </w:rPr>
        <w:t xml:space="preserve">for broadcast service </w:t>
      </w:r>
      <w:r w:rsidRPr="00740320">
        <w:rPr>
          <w:rFonts w:eastAsiaTheme="minorEastAsia" w:cs="Arial"/>
          <w:color w:val="000000"/>
          <w:shd w:val="clear" w:color="auto" w:fill="FFFFFF"/>
        </w:rPr>
        <w:t>should be reported at least for active BWP configuration and handover purpose.</w:t>
      </w:r>
    </w:p>
    <w:p w14:paraId="6C5D3859" w14:textId="309376ED" w:rsidR="00B22CFC"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Pr>
          <w:rFonts w:eastAsiaTheme="minorEastAsia" w:cs="Arial" w:hint="eastAsia"/>
          <w:lang w:eastAsia="zh-CN"/>
        </w:rPr>
        <w:t>R</w:t>
      </w:r>
      <w:r>
        <w:rPr>
          <w:rFonts w:eastAsiaTheme="minorEastAsia" w:cs="Arial"/>
          <w:lang w:eastAsia="zh-CN"/>
        </w:rPr>
        <w:t>eference</w:t>
      </w:r>
    </w:p>
    <w:p w14:paraId="24462D41" w14:textId="01CC32C6" w:rsidR="00F921CD" w:rsidRPr="00312350" w:rsidRDefault="00F921CD" w:rsidP="00312350">
      <w:pPr>
        <w:rPr>
          <w:rFonts w:eastAsiaTheme="minorEastAsia"/>
          <w:sz w:val="21"/>
          <w:szCs w:val="21"/>
          <w:lang w:eastAsia="zh-CN"/>
        </w:rPr>
      </w:pPr>
      <w:r w:rsidRPr="00312350">
        <w:rPr>
          <w:rFonts w:eastAsiaTheme="minorEastAsia"/>
          <w:sz w:val="21"/>
          <w:szCs w:val="21"/>
          <w:lang w:eastAsia="zh-CN"/>
        </w:rPr>
        <w:t xml:space="preserve">[1] </w:t>
      </w:r>
      <w:r w:rsidR="00D26C92">
        <w:rPr>
          <w:rFonts w:eastAsiaTheme="minorEastAsia"/>
          <w:sz w:val="21"/>
          <w:szCs w:val="21"/>
          <w:lang w:eastAsia="zh-CN"/>
        </w:rPr>
        <w:t>RAN2 chairman notes for RAN2#113bise.</w:t>
      </w:r>
    </w:p>
    <w:sectPr w:rsidR="00F921CD" w:rsidRPr="00312350"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E619A6" w14:textId="77777777" w:rsidR="00436545" w:rsidRDefault="00436545">
      <w:pPr>
        <w:spacing w:after="0"/>
      </w:pPr>
      <w:r>
        <w:separator/>
      </w:r>
    </w:p>
  </w:endnote>
  <w:endnote w:type="continuationSeparator" w:id="0">
    <w:p w14:paraId="403C10D6" w14:textId="77777777" w:rsidR="00436545" w:rsidRDefault="004365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E2607F" w14:textId="77777777" w:rsidR="00436545" w:rsidRDefault="00436545">
      <w:pPr>
        <w:spacing w:after="0"/>
      </w:pPr>
      <w:r>
        <w:separator/>
      </w:r>
    </w:p>
  </w:footnote>
  <w:footnote w:type="continuationSeparator" w:id="0">
    <w:p w14:paraId="76CA0E78" w14:textId="77777777" w:rsidR="00436545" w:rsidRDefault="0043654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7C6F21"/>
    <w:multiLevelType w:val="hybridMultilevel"/>
    <w:tmpl w:val="7018DE50"/>
    <w:lvl w:ilvl="0" w:tplc="FF424BE2">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ADC0D9F"/>
    <w:multiLevelType w:val="hybridMultilevel"/>
    <w:tmpl w:val="7E200AA4"/>
    <w:lvl w:ilvl="0" w:tplc="8AAC7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436"/>
        </w:tabs>
        <w:ind w:left="-1436" w:hanging="360"/>
      </w:pPr>
      <w:rPr>
        <w:rFonts w:ascii="Symbol" w:hAnsi="Symbol" w:hint="default"/>
        <w:b/>
        <w:i w:val="0"/>
        <w:color w:val="auto"/>
        <w:sz w:val="22"/>
      </w:rPr>
    </w:lvl>
    <w:lvl w:ilvl="1" w:tplc="04090003">
      <w:start w:val="1"/>
      <w:numFmt w:val="bullet"/>
      <w:lvlText w:val="o"/>
      <w:lvlJc w:val="left"/>
      <w:pPr>
        <w:tabs>
          <w:tab w:val="num" w:pos="-1615"/>
        </w:tabs>
        <w:ind w:left="-1615" w:hanging="360"/>
      </w:pPr>
      <w:rPr>
        <w:rFonts w:ascii="Courier New" w:hAnsi="Courier New" w:cs="Courier New" w:hint="default"/>
      </w:rPr>
    </w:lvl>
    <w:lvl w:ilvl="2" w:tplc="04090005" w:tentative="1">
      <w:start w:val="1"/>
      <w:numFmt w:val="bullet"/>
      <w:lvlText w:val=""/>
      <w:lvlJc w:val="left"/>
      <w:pPr>
        <w:tabs>
          <w:tab w:val="num" w:pos="-895"/>
        </w:tabs>
        <w:ind w:left="-895" w:hanging="360"/>
      </w:pPr>
      <w:rPr>
        <w:rFonts w:ascii="Wingdings" w:hAnsi="Wingdings" w:hint="default"/>
      </w:rPr>
    </w:lvl>
    <w:lvl w:ilvl="3" w:tplc="04090001" w:tentative="1">
      <w:start w:val="1"/>
      <w:numFmt w:val="bullet"/>
      <w:lvlText w:val=""/>
      <w:lvlJc w:val="left"/>
      <w:pPr>
        <w:tabs>
          <w:tab w:val="num" w:pos="-175"/>
        </w:tabs>
        <w:ind w:left="-175" w:hanging="360"/>
      </w:pPr>
      <w:rPr>
        <w:rFonts w:ascii="Symbol" w:hAnsi="Symbol" w:hint="default"/>
      </w:rPr>
    </w:lvl>
    <w:lvl w:ilvl="4" w:tplc="04090003" w:tentative="1">
      <w:start w:val="1"/>
      <w:numFmt w:val="bullet"/>
      <w:lvlText w:val="o"/>
      <w:lvlJc w:val="left"/>
      <w:pPr>
        <w:tabs>
          <w:tab w:val="num" w:pos="545"/>
        </w:tabs>
        <w:ind w:left="545" w:hanging="360"/>
      </w:pPr>
      <w:rPr>
        <w:rFonts w:ascii="Courier New" w:hAnsi="Courier New" w:cs="Courier New" w:hint="default"/>
      </w:rPr>
    </w:lvl>
    <w:lvl w:ilvl="5" w:tplc="04090005" w:tentative="1">
      <w:start w:val="1"/>
      <w:numFmt w:val="bullet"/>
      <w:lvlText w:val=""/>
      <w:lvlJc w:val="left"/>
      <w:pPr>
        <w:tabs>
          <w:tab w:val="num" w:pos="1265"/>
        </w:tabs>
        <w:ind w:left="1265" w:hanging="360"/>
      </w:pPr>
      <w:rPr>
        <w:rFonts w:ascii="Wingdings" w:hAnsi="Wingdings" w:hint="default"/>
      </w:rPr>
    </w:lvl>
    <w:lvl w:ilvl="6" w:tplc="04090001" w:tentative="1">
      <w:start w:val="1"/>
      <w:numFmt w:val="bullet"/>
      <w:lvlText w:val=""/>
      <w:lvlJc w:val="left"/>
      <w:pPr>
        <w:tabs>
          <w:tab w:val="num" w:pos="1985"/>
        </w:tabs>
        <w:ind w:left="1985" w:hanging="360"/>
      </w:pPr>
      <w:rPr>
        <w:rFonts w:ascii="Symbol" w:hAnsi="Symbol" w:hint="default"/>
      </w:rPr>
    </w:lvl>
    <w:lvl w:ilvl="7" w:tplc="04090003" w:tentative="1">
      <w:start w:val="1"/>
      <w:numFmt w:val="bullet"/>
      <w:lvlText w:val="o"/>
      <w:lvlJc w:val="left"/>
      <w:pPr>
        <w:tabs>
          <w:tab w:val="num" w:pos="2705"/>
        </w:tabs>
        <w:ind w:left="2705" w:hanging="360"/>
      </w:pPr>
      <w:rPr>
        <w:rFonts w:ascii="Courier New" w:hAnsi="Courier New" w:cs="Courier New" w:hint="default"/>
      </w:rPr>
    </w:lvl>
    <w:lvl w:ilvl="8" w:tplc="04090005" w:tentative="1">
      <w:start w:val="1"/>
      <w:numFmt w:val="bullet"/>
      <w:lvlText w:val=""/>
      <w:lvlJc w:val="left"/>
      <w:pPr>
        <w:tabs>
          <w:tab w:val="num" w:pos="3425"/>
        </w:tabs>
        <w:ind w:left="3425" w:hanging="360"/>
      </w:pPr>
      <w:rPr>
        <w:rFonts w:ascii="Wingdings" w:hAnsi="Wingdings" w:hint="default"/>
      </w:rPr>
    </w:lvl>
  </w:abstractNum>
  <w:abstractNum w:abstractNumId="10"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C4D6B9B"/>
    <w:multiLevelType w:val="hybridMultilevel"/>
    <w:tmpl w:val="CABE56A6"/>
    <w:lvl w:ilvl="0" w:tplc="FA346038">
      <w:start w:val="5"/>
      <w:numFmt w:val="bullet"/>
      <w:lvlText w:val="-"/>
      <w:lvlJc w:val="left"/>
      <w:pPr>
        <w:ind w:left="1724" w:hanging="420"/>
      </w:pPr>
      <w:rPr>
        <w:rFonts w:ascii="Arial" w:eastAsia="Times New Roman" w:hAnsi="Arial" w:cs="Arial" w:hint="default"/>
        <w:i w:val="0"/>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num w:numId="1">
    <w:abstractNumId w:val="8"/>
  </w:num>
  <w:num w:numId="2">
    <w:abstractNumId w:val="7"/>
  </w:num>
  <w:num w:numId="3">
    <w:abstractNumId w:val="5"/>
  </w:num>
  <w:num w:numId="4">
    <w:abstractNumId w:val="0"/>
  </w:num>
  <w:num w:numId="5">
    <w:abstractNumId w:val="4"/>
  </w:num>
  <w:num w:numId="6">
    <w:abstractNumId w:val="4"/>
    <w:lvlOverride w:ilvl="0">
      <w:startOverride w:val="1"/>
    </w:lvlOverride>
  </w:num>
  <w:num w:numId="7">
    <w:abstractNumId w:val="1"/>
  </w:num>
  <w:num w:numId="8">
    <w:abstractNumId w:val="9"/>
  </w:num>
  <w:num w:numId="9">
    <w:abstractNumId w:val="3"/>
  </w:num>
  <w:num w:numId="10">
    <w:abstractNumId w:val="6"/>
  </w:num>
  <w:num w:numId="11">
    <w:abstractNumId w:val="11"/>
  </w:num>
  <w:num w:numId="12">
    <w:abstractNumId w:val="2"/>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10"/>
  </w:num>
  <w:num w:numId="23">
    <w:abstractNumId w:val="4"/>
  </w:num>
  <w:num w:numId="24">
    <w:abstractNumId w:val="4"/>
  </w:num>
  <w:num w:numId="25">
    <w:abstractNumId w:val="9"/>
  </w:num>
  <w:num w:numId="26">
    <w:abstractNumId w:val="9"/>
  </w:num>
  <w:num w:numId="27">
    <w:abstractNumId w:val="9"/>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104C6"/>
    <w:rsid w:val="0001447C"/>
    <w:rsid w:val="000152BF"/>
    <w:rsid w:val="00015561"/>
    <w:rsid w:val="00016F2D"/>
    <w:rsid w:val="00017C13"/>
    <w:rsid w:val="00017F23"/>
    <w:rsid w:val="0002218A"/>
    <w:rsid w:val="00023E1B"/>
    <w:rsid w:val="00025166"/>
    <w:rsid w:val="0002710A"/>
    <w:rsid w:val="0002751E"/>
    <w:rsid w:val="00032A3D"/>
    <w:rsid w:val="00032DC8"/>
    <w:rsid w:val="0003318D"/>
    <w:rsid w:val="00034F96"/>
    <w:rsid w:val="000352E6"/>
    <w:rsid w:val="00036372"/>
    <w:rsid w:val="00037418"/>
    <w:rsid w:val="00040BA1"/>
    <w:rsid w:val="0004170C"/>
    <w:rsid w:val="00042096"/>
    <w:rsid w:val="00043640"/>
    <w:rsid w:val="00043A56"/>
    <w:rsid w:val="00045418"/>
    <w:rsid w:val="00046BB2"/>
    <w:rsid w:val="00050F9D"/>
    <w:rsid w:val="000516FB"/>
    <w:rsid w:val="00051EF1"/>
    <w:rsid w:val="00052481"/>
    <w:rsid w:val="00052ACC"/>
    <w:rsid w:val="00052C2A"/>
    <w:rsid w:val="00053DA9"/>
    <w:rsid w:val="00055D38"/>
    <w:rsid w:val="00055F0C"/>
    <w:rsid w:val="00055FE0"/>
    <w:rsid w:val="00057D99"/>
    <w:rsid w:val="00057DFB"/>
    <w:rsid w:val="00060097"/>
    <w:rsid w:val="000600EA"/>
    <w:rsid w:val="00060849"/>
    <w:rsid w:val="00061172"/>
    <w:rsid w:val="00064369"/>
    <w:rsid w:val="000650D7"/>
    <w:rsid w:val="000656EE"/>
    <w:rsid w:val="000660B9"/>
    <w:rsid w:val="00066263"/>
    <w:rsid w:val="00066282"/>
    <w:rsid w:val="0006710A"/>
    <w:rsid w:val="0007222A"/>
    <w:rsid w:val="00073385"/>
    <w:rsid w:val="00076341"/>
    <w:rsid w:val="00077485"/>
    <w:rsid w:val="00077829"/>
    <w:rsid w:val="0008191B"/>
    <w:rsid w:val="00081CE6"/>
    <w:rsid w:val="00084450"/>
    <w:rsid w:val="0008470A"/>
    <w:rsid w:val="00084976"/>
    <w:rsid w:val="00084A1A"/>
    <w:rsid w:val="00090F1D"/>
    <w:rsid w:val="000933D3"/>
    <w:rsid w:val="00095206"/>
    <w:rsid w:val="000957C6"/>
    <w:rsid w:val="00095F23"/>
    <w:rsid w:val="00096F96"/>
    <w:rsid w:val="00097AFE"/>
    <w:rsid w:val="000A15E0"/>
    <w:rsid w:val="000A2102"/>
    <w:rsid w:val="000A2550"/>
    <w:rsid w:val="000A31C9"/>
    <w:rsid w:val="000A4924"/>
    <w:rsid w:val="000A52FF"/>
    <w:rsid w:val="000B0645"/>
    <w:rsid w:val="000B13AB"/>
    <w:rsid w:val="000B4F24"/>
    <w:rsid w:val="000B67CB"/>
    <w:rsid w:val="000B75D3"/>
    <w:rsid w:val="000C0771"/>
    <w:rsid w:val="000C2B8B"/>
    <w:rsid w:val="000C3920"/>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062"/>
    <w:rsid w:val="000E5C6C"/>
    <w:rsid w:val="000E614E"/>
    <w:rsid w:val="000E77A0"/>
    <w:rsid w:val="000F0B78"/>
    <w:rsid w:val="000F293F"/>
    <w:rsid w:val="000F3001"/>
    <w:rsid w:val="000F433E"/>
    <w:rsid w:val="000F6242"/>
    <w:rsid w:val="00100365"/>
    <w:rsid w:val="00102032"/>
    <w:rsid w:val="001033B4"/>
    <w:rsid w:val="00103A89"/>
    <w:rsid w:val="00104FF1"/>
    <w:rsid w:val="001053B7"/>
    <w:rsid w:val="001061B5"/>
    <w:rsid w:val="00110080"/>
    <w:rsid w:val="0011026A"/>
    <w:rsid w:val="00115FF7"/>
    <w:rsid w:val="00117BBA"/>
    <w:rsid w:val="00120199"/>
    <w:rsid w:val="00121490"/>
    <w:rsid w:val="001231C3"/>
    <w:rsid w:val="00123FF4"/>
    <w:rsid w:val="00126817"/>
    <w:rsid w:val="001307B0"/>
    <w:rsid w:val="0013096F"/>
    <w:rsid w:val="00131266"/>
    <w:rsid w:val="001313AB"/>
    <w:rsid w:val="00132AD1"/>
    <w:rsid w:val="001330F1"/>
    <w:rsid w:val="00133E8F"/>
    <w:rsid w:val="001346E6"/>
    <w:rsid w:val="00134B74"/>
    <w:rsid w:val="001367AD"/>
    <w:rsid w:val="00136B1D"/>
    <w:rsid w:val="00141227"/>
    <w:rsid w:val="00141482"/>
    <w:rsid w:val="00141839"/>
    <w:rsid w:val="001423AA"/>
    <w:rsid w:val="0014617A"/>
    <w:rsid w:val="001463F9"/>
    <w:rsid w:val="00146E02"/>
    <w:rsid w:val="00147072"/>
    <w:rsid w:val="00150518"/>
    <w:rsid w:val="001512FC"/>
    <w:rsid w:val="001524A5"/>
    <w:rsid w:val="00153C96"/>
    <w:rsid w:val="00154EFB"/>
    <w:rsid w:val="00160B27"/>
    <w:rsid w:val="00161886"/>
    <w:rsid w:val="00161CB4"/>
    <w:rsid w:val="00163EF4"/>
    <w:rsid w:val="00165907"/>
    <w:rsid w:val="00166A57"/>
    <w:rsid w:val="00166B78"/>
    <w:rsid w:val="00167DFE"/>
    <w:rsid w:val="0017021F"/>
    <w:rsid w:val="00170416"/>
    <w:rsid w:val="001714C1"/>
    <w:rsid w:val="00171E9E"/>
    <w:rsid w:val="001742D0"/>
    <w:rsid w:val="001751D0"/>
    <w:rsid w:val="0018072A"/>
    <w:rsid w:val="00180BE7"/>
    <w:rsid w:val="00182C64"/>
    <w:rsid w:val="001835AC"/>
    <w:rsid w:val="001835CB"/>
    <w:rsid w:val="00183C1A"/>
    <w:rsid w:val="00184D79"/>
    <w:rsid w:val="00185C8F"/>
    <w:rsid w:val="00186FB6"/>
    <w:rsid w:val="00191137"/>
    <w:rsid w:val="00193A11"/>
    <w:rsid w:val="00194427"/>
    <w:rsid w:val="0019519D"/>
    <w:rsid w:val="001959BB"/>
    <w:rsid w:val="00196A76"/>
    <w:rsid w:val="001A2A59"/>
    <w:rsid w:val="001A4232"/>
    <w:rsid w:val="001A6B09"/>
    <w:rsid w:val="001A7118"/>
    <w:rsid w:val="001A77C1"/>
    <w:rsid w:val="001A7893"/>
    <w:rsid w:val="001A7B66"/>
    <w:rsid w:val="001B07D3"/>
    <w:rsid w:val="001B1DB2"/>
    <w:rsid w:val="001B492F"/>
    <w:rsid w:val="001B50B0"/>
    <w:rsid w:val="001B5212"/>
    <w:rsid w:val="001B6E72"/>
    <w:rsid w:val="001B778A"/>
    <w:rsid w:val="001B7E93"/>
    <w:rsid w:val="001C01D2"/>
    <w:rsid w:val="001C0520"/>
    <w:rsid w:val="001C140C"/>
    <w:rsid w:val="001C601E"/>
    <w:rsid w:val="001C6B2D"/>
    <w:rsid w:val="001C6B66"/>
    <w:rsid w:val="001C718C"/>
    <w:rsid w:val="001C75B7"/>
    <w:rsid w:val="001D173C"/>
    <w:rsid w:val="001D17FA"/>
    <w:rsid w:val="001D2049"/>
    <w:rsid w:val="001D23DC"/>
    <w:rsid w:val="001D2903"/>
    <w:rsid w:val="001D2DF4"/>
    <w:rsid w:val="001D3FCD"/>
    <w:rsid w:val="001D73DD"/>
    <w:rsid w:val="001E01D2"/>
    <w:rsid w:val="001E11DA"/>
    <w:rsid w:val="001E1F5C"/>
    <w:rsid w:val="001E2093"/>
    <w:rsid w:val="001E2AB7"/>
    <w:rsid w:val="001E5034"/>
    <w:rsid w:val="001E6895"/>
    <w:rsid w:val="001E7E62"/>
    <w:rsid w:val="001F0017"/>
    <w:rsid w:val="001F1896"/>
    <w:rsid w:val="001F33CA"/>
    <w:rsid w:val="001F403A"/>
    <w:rsid w:val="001F437B"/>
    <w:rsid w:val="001F65A7"/>
    <w:rsid w:val="00200361"/>
    <w:rsid w:val="002008A8"/>
    <w:rsid w:val="00200C42"/>
    <w:rsid w:val="00202EB0"/>
    <w:rsid w:val="0020311B"/>
    <w:rsid w:val="00206576"/>
    <w:rsid w:val="00206876"/>
    <w:rsid w:val="00206CBD"/>
    <w:rsid w:val="0020701D"/>
    <w:rsid w:val="00210E72"/>
    <w:rsid w:val="00212851"/>
    <w:rsid w:val="00212BB8"/>
    <w:rsid w:val="002152A9"/>
    <w:rsid w:val="002178BD"/>
    <w:rsid w:val="00217C91"/>
    <w:rsid w:val="002201A1"/>
    <w:rsid w:val="0022072C"/>
    <w:rsid w:val="00221DC2"/>
    <w:rsid w:val="00221F21"/>
    <w:rsid w:val="00222190"/>
    <w:rsid w:val="002250DF"/>
    <w:rsid w:val="002259C9"/>
    <w:rsid w:val="00226A35"/>
    <w:rsid w:val="00230104"/>
    <w:rsid w:val="00231520"/>
    <w:rsid w:val="00231827"/>
    <w:rsid w:val="00232F6B"/>
    <w:rsid w:val="00233221"/>
    <w:rsid w:val="00233D34"/>
    <w:rsid w:val="0023453F"/>
    <w:rsid w:val="00234D81"/>
    <w:rsid w:val="00236F69"/>
    <w:rsid w:val="00237DF2"/>
    <w:rsid w:val="002430F2"/>
    <w:rsid w:val="0024316F"/>
    <w:rsid w:val="0024343B"/>
    <w:rsid w:val="00245549"/>
    <w:rsid w:val="00246389"/>
    <w:rsid w:val="00246432"/>
    <w:rsid w:val="00246973"/>
    <w:rsid w:val="00246C60"/>
    <w:rsid w:val="00247113"/>
    <w:rsid w:val="00247E52"/>
    <w:rsid w:val="002531FB"/>
    <w:rsid w:val="00253517"/>
    <w:rsid w:val="00253DBD"/>
    <w:rsid w:val="0025412E"/>
    <w:rsid w:val="0025450E"/>
    <w:rsid w:val="002574AD"/>
    <w:rsid w:val="002603ED"/>
    <w:rsid w:val="00260EE4"/>
    <w:rsid w:val="00262AC9"/>
    <w:rsid w:val="002645E2"/>
    <w:rsid w:val="00264AD8"/>
    <w:rsid w:val="00264C3A"/>
    <w:rsid w:val="00265959"/>
    <w:rsid w:val="00266A1C"/>
    <w:rsid w:val="002672F8"/>
    <w:rsid w:val="00267A07"/>
    <w:rsid w:val="002701EE"/>
    <w:rsid w:val="00271ED9"/>
    <w:rsid w:val="00273123"/>
    <w:rsid w:val="002738CD"/>
    <w:rsid w:val="00276F7B"/>
    <w:rsid w:val="00277CC9"/>
    <w:rsid w:val="00281A51"/>
    <w:rsid w:val="00282DF3"/>
    <w:rsid w:val="00283E0E"/>
    <w:rsid w:val="002858F3"/>
    <w:rsid w:val="00290E4D"/>
    <w:rsid w:val="00291A94"/>
    <w:rsid w:val="00292430"/>
    <w:rsid w:val="00293236"/>
    <w:rsid w:val="0029484B"/>
    <w:rsid w:val="00294F82"/>
    <w:rsid w:val="00295261"/>
    <w:rsid w:val="00296159"/>
    <w:rsid w:val="002967A2"/>
    <w:rsid w:val="002970F6"/>
    <w:rsid w:val="002A18FF"/>
    <w:rsid w:val="002A49B0"/>
    <w:rsid w:val="002A5BF1"/>
    <w:rsid w:val="002A61CD"/>
    <w:rsid w:val="002A66DA"/>
    <w:rsid w:val="002A6E64"/>
    <w:rsid w:val="002B26D2"/>
    <w:rsid w:val="002B6BF9"/>
    <w:rsid w:val="002B79A6"/>
    <w:rsid w:val="002C2ACB"/>
    <w:rsid w:val="002C4CD3"/>
    <w:rsid w:val="002C586E"/>
    <w:rsid w:val="002C6CC2"/>
    <w:rsid w:val="002D1332"/>
    <w:rsid w:val="002D1FBB"/>
    <w:rsid w:val="002D2189"/>
    <w:rsid w:val="002D3106"/>
    <w:rsid w:val="002D43E2"/>
    <w:rsid w:val="002D67F3"/>
    <w:rsid w:val="002D7301"/>
    <w:rsid w:val="002D7F54"/>
    <w:rsid w:val="002E00CE"/>
    <w:rsid w:val="002E2DB8"/>
    <w:rsid w:val="002E400B"/>
    <w:rsid w:val="002E43B0"/>
    <w:rsid w:val="002E4DF2"/>
    <w:rsid w:val="002E76D7"/>
    <w:rsid w:val="002E79E3"/>
    <w:rsid w:val="002E7B81"/>
    <w:rsid w:val="002E7D34"/>
    <w:rsid w:val="002E7EC8"/>
    <w:rsid w:val="002F00F4"/>
    <w:rsid w:val="002F0973"/>
    <w:rsid w:val="002F1425"/>
    <w:rsid w:val="002F1940"/>
    <w:rsid w:val="002F2D0F"/>
    <w:rsid w:val="002F3384"/>
    <w:rsid w:val="002F38E0"/>
    <w:rsid w:val="002F73B4"/>
    <w:rsid w:val="00301FCF"/>
    <w:rsid w:val="0030492B"/>
    <w:rsid w:val="0030494D"/>
    <w:rsid w:val="00305D16"/>
    <w:rsid w:val="00305D46"/>
    <w:rsid w:val="0030717C"/>
    <w:rsid w:val="0030723B"/>
    <w:rsid w:val="0031139C"/>
    <w:rsid w:val="00311454"/>
    <w:rsid w:val="003115ED"/>
    <w:rsid w:val="00312232"/>
    <w:rsid w:val="00312350"/>
    <w:rsid w:val="00314F6D"/>
    <w:rsid w:val="0031619A"/>
    <w:rsid w:val="00316516"/>
    <w:rsid w:val="003166DB"/>
    <w:rsid w:val="00321CF2"/>
    <w:rsid w:val="00322A0A"/>
    <w:rsid w:val="003256F0"/>
    <w:rsid w:val="00326430"/>
    <w:rsid w:val="0032749C"/>
    <w:rsid w:val="00327913"/>
    <w:rsid w:val="003301E8"/>
    <w:rsid w:val="003309D9"/>
    <w:rsid w:val="003313AF"/>
    <w:rsid w:val="0033153B"/>
    <w:rsid w:val="003317CD"/>
    <w:rsid w:val="0033223B"/>
    <w:rsid w:val="00333981"/>
    <w:rsid w:val="0033488B"/>
    <w:rsid w:val="00337726"/>
    <w:rsid w:val="0034038A"/>
    <w:rsid w:val="00340CD3"/>
    <w:rsid w:val="003413BF"/>
    <w:rsid w:val="0034176D"/>
    <w:rsid w:val="003439B0"/>
    <w:rsid w:val="003441DF"/>
    <w:rsid w:val="0034456F"/>
    <w:rsid w:val="00344CD0"/>
    <w:rsid w:val="00345030"/>
    <w:rsid w:val="003452E1"/>
    <w:rsid w:val="00345A07"/>
    <w:rsid w:val="00345E50"/>
    <w:rsid w:val="003472D4"/>
    <w:rsid w:val="00347EE1"/>
    <w:rsid w:val="00350045"/>
    <w:rsid w:val="00355672"/>
    <w:rsid w:val="00355A58"/>
    <w:rsid w:val="0035645B"/>
    <w:rsid w:val="003565B2"/>
    <w:rsid w:val="0035712A"/>
    <w:rsid w:val="0036354C"/>
    <w:rsid w:val="00363E36"/>
    <w:rsid w:val="00363F4D"/>
    <w:rsid w:val="00364527"/>
    <w:rsid w:val="0036531B"/>
    <w:rsid w:val="00366BA2"/>
    <w:rsid w:val="00367582"/>
    <w:rsid w:val="00370591"/>
    <w:rsid w:val="00371AD1"/>
    <w:rsid w:val="00371DCF"/>
    <w:rsid w:val="00372A38"/>
    <w:rsid w:val="00372BDD"/>
    <w:rsid w:val="00372C18"/>
    <w:rsid w:val="00372CF2"/>
    <w:rsid w:val="003731E0"/>
    <w:rsid w:val="003766FB"/>
    <w:rsid w:val="00383545"/>
    <w:rsid w:val="00384100"/>
    <w:rsid w:val="0038675F"/>
    <w:rsid w:val="003911E0"/>
    <w:rsid w:val="003921A3"/>
    <w:rsid w:val="0039698A"/>
    <w:rsid w:val="00396B66"/>
    <w:rsid w:val="00397FDA"/>
    <w:rsid w:val="003A0F5D"/>
    <w:rsid w:val="003A18D4"/>
    <w:rsid w:val="003A4530"/>
    <w:rsid w:val="003A4C6E"/>
    <w:rsid w:val="003A4F35"/>
    <w:rsid w:val="003A5512"/>
    <w:rsid w:val="003A76A3"/>
    <w:rsid w:val="003B05B1"/>
    <w:rsid w:val="003B1006"/>
    <w:rsid w:val="003B1E44"/>
    <w:rsid w:val="003B34A4"/>
    <w:rsid w:val="003B34DB"/>
    <w:rsid w:val="003B6329"/>
    <w:rsid w:val="003B6D6E"/>
    <w:rsid w:val="003B6DEC"/>
    <w:rsid w:val="003B7DAB"/>
    <w:rsid w:val="003B7F7B"/>
    <w:rsid w:val="003C2025"/>
    <w:rsid w:val="003C2B19"/>
    <w:rsid w:val="003C3872"/>
    <w:rsid w:val="003C3966"/>
    <w:rsid w:val="003C396F"/>
    <w:rsid w:val="003C4057"/>
    <w:rsid w:val="003C43EF"/>
    <w:rsid w:val="003C6798"/>
    <w:rsid w:val="003C75CD"/>
    <w:rsid w:val="003C77F3"/>
    <w:rsid w:val="003D00A2"/>
    <w:rsid w:val="003D1AC2"/>
    <w:rsid w:val="003D207E"/>
    <w:rsid w:val="003D2090"/>
    <w:rsid w:val="003D2956"/>
    <w:rsid w:val="003D377D"/>
    <w:rsid w:val="003D3F18"/>
    <w:rsid w:val="003D457D"/>
    <w:rsid w:val="003D4B49"/>
    <w:rsid w:val="003D6ABF"/>
    <w:rsid w:val="003D7FBC"/>
    <w:rsid w:val="003E6944"/>
    <w:rsid w:val="003F1EE7"/>
    <w:rsid w:val="003F24B2"/>
    <w:rsid w:val="003F2E16"/>
    <w:rsid w:val="003F41D0"/>
    <w:rsid w:val="003F4968"/>
    <w:rsid w:val="003F4B95"/>
    <w:rsid w:val="003F6601"/>
    <w:rsid w:val="003F6651"/>
    <w:rsid w:val="003F6D7D"/>
    <w:rsid w:val="003F6D9A"/>
    <w:rsid w:val="00403CD5"/>
    <w:rsid w:val="00403F15"/>
    <w:rsid w:val="004049C5"/>
    <w:rsid w:val="00405E50"/>
    <w:rsid w:val="00406A3A"/>
    <w:rsid w:val="00411F13"/>
    <w:rsid w:val="0041364A"/>
    <w:rsid w:val="00413999"/>
    <w:rsid w:val="00414168"/>
    <w:rsid w:val="004156CD"/>
    <w:rsid w:val="004213FC"/>
    <w:rsid w:val="00423E17"/>
    <w:rsid w:val="00424105"/>
    <w:rsid w:val="00424BB6"/>
    <w:rsid w:val="0042544B"/>
    <w:rsid w:val="00425FCA"/>
    <w:rsid w:val="0042612E"/>
    <w:rsid w:val="00427A11"/>
    <w:rsid w:val="00430481"/>
    <w:rsid w:val="0043179F"/>
    <w:rsid w:val="00432C3F"/>
    <w:rsid w:val="00433228"/>
    <w:rsid w:val="00433500"/>
    <w:rsid w:val="00433E6B"/>
    <w:rsid w:val="00433F71"/>
    <w:rsid w:val="00436545"/>
    <w:rsid w:val="004376E8"/>
    <w:rsid w:val="004413AA"/>
    <w:rsid w:val="00441BA9"/>
    <w:rsid w:val="00441F50"/>
    <w:rsid w:val="00442222"/>
    <w:rsid w:val="0044246A"/>
    <w:rsid w:val="00444771"/>
    <w:rsid w:val="00444AD4"/>
    <w:rsid w:val="00444D46"/>
    <w:rsid w:val="00446298"/>
    <w:rsid w:val="00446405"/>
    <w:rsid w:val="00447C61"/>
    <w:rsid w:val="00450F7A"/>
    <w:rsid w:val="004532B9"/>
    <w:rsid w:val="0045424B"/>
    <w:rsid w:val="004559D0"/>
    <w:rsid w:val="00457C4D"/>
    <w:rsid w:val="00461912"/>
    <w:rsid w:val="00462A10"/>
    <w:rsid w:val="004630CD"/>
    <w:rsid w:val="00463ACD"/>
    <w:rsid w:val="00463C79"/>
    <w:rsid w:val="0046511B"/>
    <w:rsid w:val="00465F8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5E03"/>
    <w:rsid w:val="004870CB"/>
    <w:rsid w:val="00490BC9"/>
    <w:rsid w:val="00490EFC"/>
    <w:rsid w:val="0049139D"/>
    <w:rsid w:val="00491E7E"/>
    <w:rsid w:val="004922F4"/>
    <w:rsid w:val="00494A24"/>
    <w:rsid w:val="00494AFE"/>
    <w:rsid w:val="004A179D"/>
    <w:rsid w:val="004A2339"/>
    <w:rsid w:val="004A40B4"/>
    <w:rsid w:val="004A4382"/>
    <w:rsid w:val="004A5FA8"/>
    <w:rsid w:val="004A65B1"/>
    <w:rsid w:val="004A6FA7"/>
    <w:rsid w:val="004B0BB0"/>
    <w:rsid w:val="004B1AF1"/>
    <w:rsid w:val="004B209C"/>
    <w:rsid w:val="004B2438"/>
    <w:rsid w:val="004B3AC8"/>
    <w:rsid w:val="004B3E8B"/>
    <w:rsid w:val="004B6318"/>
    <w:rsid w:val="004B63B9"/>
    <w:rsid w:val="004B7343"/>
    <w:rsid w:val="004B74D5"/>
    <w:rsid w:val="004B7621"/>
    <w:rsid w:val="004C01A5"/>
    <w:rsid w:val="004C0381"/>
    <w:rsid w:val="004C1750"/>
    <w:rsid w:val="004C2ED1"/>
    <w:rsid w:val="004C53EA"/>
    <w:rsid w:val="004C73D8"/>
    <w:rsid w:val="004C7A5B"/>
    <w:rsid w:val="004D0599"/>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15F"/>
    <w:rsid w:val="004E6612"/>
    <w:rsid w:val="004E66BB"/>
    <w:rsid w:val="004F1C75"/>
    <w:rsid w:val="004F2F8C"/>
    <w:rsid w:val="004F3FD1"/>
    <w:rsid w:val="004F53BF"/>
    <w:rsid w:val="004F54D6"/>
    <w:rsid w:val="004F7116"/>
    <w:rsid w:val="004F78AE"/>
    <w:rsid w:val="00501716"/>
    <w:rsid w:val="00501CBC"/>
    <w:rsid w:val="00503F31"/>
    <w:rsid w:val="0050544D"/>
    <w:rsid w:val="00511214"/>
    <w:rsid w:val="00511A56"/>
    <w:rsid w:val="0051227E"/>
    <w:rsid w:val="00513DD9"/>
    <w:rsid w:val="00513E88"/>
    <w:rsid w:val="00514511"/>
    <w:rsid w:val="00514836"/>
    <w:rsid w:val="005155F8"/>
    <w:rsid w:val="00515805"/>
    <w:rsid w:val="005175C0"/>
    <w:rsid w:val="00517943"/>
    <w:rsid w:val="00520766"/>
    <w:rsid w:val="00520AB0"/>
    <w:rsid w:val="00521759"/>
    <w:rsid w:val="0052370D"/>
    <w:rsid w:val="00523DFA"/>
    <w:rsid w:val="00526746"/>
    <w:rsid w:val="0052708E"/>
    <w:rsid w:val="00530F4E"/>
    <w:rsid w:val="00531E90"/>
    <w:rsid w:val="0053262B"/>
    <w:rsid w:val="00533780"/>
    <w:rsid w:val="0053565A"/>
    <w:rsid w:val="005364EC"/>
    <w:rsid w:val="00537628"/>
    <w:rsid w:val="00543A43"/>
    <w:rsid w:val="005449E6"/>
    <w:rsid w:val="005465EC"/>
    <w:rsid w:val="005512C9"/>
    <w:rsid w:val="00551678"/>
    <w:rsid w:val="005527ED"/>
    <w:rsid w:val="00552FA4"/>
    <w:rsid w:val="005706DE"/>
    <w:rsid w:val="00570E77"/>
    <w:rsid w:val="00571043"/>
    <w:rsid w:val="00571E21"/>
    <w:rsid w:val="005727FD"/>
    <w:rsid w:val="00573519"/>
    <w:rsid w:val="00573DED"/>
    <w:rsid w:val="005746EE"/>
    <w:rsid w:val="00574E15"/>
    <w:rsid w:val="00575B1E"/>
    <w:rsid w:val="005767E1"/>
    <w:rsid w:val="00580FD3"/>
    <w:rsid w:val="00581C84"/>
    <w:rsid w:val="00583745"/>
    <w:rsid w:val="00585A38"/>
    <w:rsid w:val="00585B53"/>
    <w:rsid w:val="005911CD"/>
    <w:rsid w:val="00593D85"/>
    <w:rsid w:val="0059666D"/>
    <w:rsid w:val="00597648"/>
    <w:rsid w:val="00597B8D"/>
    <w:rsid w:val="005A0835"/>
    <w:rsid w:val="005A1B30"/>
    <w:rsid w:val="005A39F3"/>
    <w:rsid w:val="005A41A1"/>
    <w:rsid w:val="005A519F"/>
    <w:rsid w:val="005A68B5"/>
    <w:rsid w:val="005A7864"/>
    <w:rsid w:val="005A7FAB"/>
    <w:rsid w:val="005B1FBD"/>
    <w:rsid w:val="005B3F65"/>
    <w:rsid w:val="005B4457"/>
    <w:rsid w:val="005B5477"/>
    <w:rsid w:val="005B5A12"/>
    <w:rsid w:val="005B5E53"/>
    <w:rsid w:val="005B6711"/>
    <w:rsid w:val="005B6FA8"/>
    <w:rsid w:val="005B7235"/>
    <w:rsid w:val="005C1E42"/>
    <w:rsid w:val="005C32E8"/>
    <w:rsid w:val="005C3310"/>
    <w:rsid w:val="005C492F"/>
    <w:rsid w:val="005C49C3"/>
    <w:rsid w:val="005C54FF"/>
    <w:rsid w:val="005C5755"/>
    <w:rsid w:val="005C7C5B"/>
    <w:rsid w:val="005D321C"/>
    <w:rsid w:val="005D429B"/>
    <w:rsid w:val="005D495F"/>
    <w:rsid w:val="005D650B"/>
    <w:rsid w:val="005D6916"/>
    <w:rsid w:val="005D6C53"/>
    <w:rsid w:val="005E3E6B"/>
    <w:rsid w:val="005F0150"/>
    <w:rsid w:val="005F1FA5"/>
    <w:rsid w:val="005F23D1"/>
    <w:rsid w:val="005F3055"/>
    <w:rsid w:val="005F335E"/>
    <w:rsid w:val="005F50A3"/>
    <w:rsid w:val="005F6015"/>
    <w:rsid w:val="005F66DB"/>
    <w:rsid w:val="00600712"/>
    <w:rsid w:val="00600E15"/>
    <w:rsid w:val="00603307"/>
    <w:rsid w:val="006033AC"/>
    <w:rsid w:val="006101A0"/>
    <w:rsid w:val="00613107"/>
    <w:rsid w:val="00613CF0"/>
    <w:rsid w:val="00613F59"/>
    <w:rsid w:val="006149FE"/>
    <w:rsid w:val="00614F8D"/>
    <w:rsid w:val="00621A4F"/>
    <w:rsid w:val="00621FBD"/>
    <w:rsid w:val="00622113"/>
    <w:rsid w:val="006236DA"/>
    <w:rsid w:val="00624243"/>
    <w:rsid w:val="0062790C"/>
    <w:rsid w:val="00627BC6"/>
    <w:rsid w:val="006302A9"/>
    <w:rsid w:val="00632A88"/>
    <w:rsid w:val="006332DF"/>
    <w:rsid w:val="00633451"/>
    <w:rsid w:val="006337C0"/>
    <w:rsid w:val="006339FD"/>
    <w:rsid w:val="00633B86"/>
    <w:rsid w:val="00634414"/>
    <w:rsid w:val="0063665D"/>
    <w:rsid w:val="00640F09"/>
    <w:rsid w:val="00642C46"/>
    <w:rsid w:val="00643D9A"/>
    <w:rsid w:val="006466FA"/>
    <w:rsid w:val="006477EB"/>
    <w:rsid w:val="00647FDE"/>
    <w:rsid w:val="00654086"/>
    <w:rsid w:val="0065425F"/>
    <w:rsid w:val="006542E8"/>
    <w:rsid w:val="00655AD0"/>
    <w:rsid w:val="00655DC0"/>
    <w:rsid w:val="00666432"/>
    <w:rsid w:val="0067262A"/>
    <w:rsid w:val="00673C3C"/>
    <w:rsid w:val="00673F3F"/>
    <w:rsid w:val="00673F64"/>
    <w:rsid w:val="006749CD"/>
    <w:rsid w:val="00674AC1"/>
    <w:rsid w:val="00674ACD"/>
    <w:rsid w:val="0067551B"/>
    <w:rsid w:val="006757DD"/>
    <w:rsid w:val="00675F1D"/>
    <w:rsid w:val="0068165A"/>
    <w:rsid w:val="00684D52"/>
    <w:rsid w:val="00685872"/>
    <w:rsid w:val="00687D39"/>
    <w:rsid w:val="0069044A"/>
    <w:rsid w:val="006922A2"/>
    <w:rsid w:val="006924B6"/>
    <w:rsid w:val="006938C5"/>
    <w:rsid w:val="00693F7D"/>
    <w:rsid w:val="006A31C8"/>
    <w:rsid w:val="006A464E"/>
    <w:rsid w:val="006A58AF"/>
    <w:rsid w:val="006A5E2A"/>
    <w:rsid w:val="006A5F4F"/>
    <w:rsid w:val="006A63F4"/>
    <w:rsid w:val="006B17F4"/>
    <w:rsid w:val="006B1A65"/>
    <w:rsid w:val="006B25BA"/>
    <w:rsid w:val="006B4A30"/>
    <w:rsid w:val="006B509B"/>
    <w:rsid w:val="006C05DA"/>
    <w:rsid w:val="006C10D2"/>
    <w:rsid w:val="006C144B"/>
    <w:rsid w:val="006C1FBE"/>
    <w:rsid w:val="006C3623"/>
    <w:rsid w:val="006C50C7"/>
    <w:rsid w:val="006D14CE"/>
    <w:rsid w:val="006D1DBB"/>
    <w:rsid w:val="006D47ED"/>
    <w:rsid w:val="006D5125"/>
    <w:rsid w:val="006D70DB"/>
    <w:rsid w:val="006E0145"/>
    <w:rsid w:val="006E0158"/>
    <w:rsid w:val="006E1DD6"/>
    <w:rsid w:val="006E2882"/>
    <w:rsid w:val="006E53DB"/>
    <w:rsid w:val="006E6460"/>
    <w:rsid w:val="006E70E9"/>
    <w:rsid w:val="006E7646"/>
    <w:rsid w:val="006E786E"/>
    <w:rsid w:val="006E7CFD"/>
    <w:rsid w:val="006F1D8A"/>
    <w:rsid w:val="006F4910"/>
    <w:rsid w:val="006F54B1"/>
    <w:rsid w:val="006F5A9E"/>
    <w:rsid w:val="006F5C26"/>
    <w:rsid w:val="006F6144"/>
    <w:rsid w:val="00701B6D"/>
    <w:rsid w:val="00701E6D"/>
    <w:rsid w:val="00702039"/>
    <w:rsid w:val="00703B5D"/>
    <w:rsid w:val="00704DB0"/>
    <w:rsid w:val="00706209"/>
    <w:rsid w:val="00706920"/>
    <w:rsid w:val="00706DC7"/>
    <w:rsid w:val="00707B2E"/>
    <w:rsid w:val="0071022A"/>
    <w:rsid w:val="007119BC"/>
    <w:rsid w:val="00712739"/>
    <w:rsid w:val="00716514"/>
    <w:rsid w:val="00716FD7"/>
    <w:rsid w:val="00717A41"/>
    <w:rsid w:val="007204FA"/>
    <w:rsid w:val="00720D1E"/>
    <w:rsid w:val="00722AB3"/>
    <w:rsid w:val="00723E52"/>
    <w:rsid w:val="0072459F"/>
    <w:rsid w:val="0072606E"/>
    <w:rsid w:val="007262EA"/>
    <w:rsid w:val="007278B6"/>
    <w:rsid w:val="00727F8A"/>
    <w:rsid w:val="00731A11"/>
    <w:rsid w:val="0073401C"/>
    <w:rsid w:val="00734651"/>
    <w:rsid w:val="00735CA3"/>
    <w:rsid w:val="007373BF"/>
    <w:rsid w:val="00737A23"/>
    <w:rsid w:val="00737D0C"/>
    <w:rsid w:val="00740320"/>
    <w:rsid w:val="00741BE3"/>
    <w:rsid w:val="00741C8A"/>
    <w:rsid w:val="00743D31"/>
    <w:rsid w:val="00745EF3"/>
    <w:rsid w:val="0074752A"/>
    <w:rsid w:val="0075024C"/>
    <w:rsid w:val="00751164"/>
    <w:rsid w:val="007531DC"/>
    <w:rsid w:val="00753590"/>
    <w:rsid w:val="00753F87"/>
    <w:rsid w:val="00754D43"/>
    <w:rsid w:val="00755203"/>
    <w:rsid w:val="0075552E"/>
    <w:rsid w:val="00757280"/>
    <w:rsid w:val="00757884"/>
    <w:rsid w:val="00757C14"/>
    <w:rsid w:val="00760A52"/>
    <w:rsid w:val="00762CAE"/>
    <w:rsid w:val="0076375F"/>
    <w:rsid w:val="00763FFF"/>
    <w:rsid w:val="00764FCE"/>
    <w:rsid w:val="00765596"/>
    <w:rsid w:val="00766DC2"/>
    <w:rsid w:val="007677F9"/>
    <w:rsid w:val="00772F84"/>
    <w:rsid w:val="00773E42"/>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97524"/>
    <w:rsid w:val="007A0080"/>
    <w:rsid w:val="007A1A52"/>
    <w:rsid w:val="007A4050"/>
    <w:rsid w:val="007A5112"/>
    <w:rsid w:val="007A5F4A"/>
    <w:rsid w:val="007A5FF6"/>
    <w:rsid w:val="007B0268"/>
    <w:rsid w:val="007B1598"/>
    <w:rsid w:val="007B2818"/>
    <w:rsid w:val="007B6E00"/>
    <w:rsid w:val="007C0072"/>
    <w:rsid w:val="007C0786"/>
    <w:rsid w:val="007C2B11"/>
    <w:rsid w:val="007C3605"/>
    <w:rsid w:val="007C5005"/>
    <w:rsid w:val="007C7824"/>
    <w:rsid w:val="007D0284"/>
    <w:rsid w:val="007D0677"/>
    <w:rsid w:val="007D22EF"/>
    <w:rsid w:val="007D349F"/>
    <w:rsid w:val="007D4A3F"/>
    <w:rsid w:val="007D4AC1"/>
    <w:rsid w:val="007D53B9"/>
    <w:rsid w:val="007D669D"/>
    <w:rsid w:val="007D6BE0"/>
    <w:rsid w:val="007D711E"/>
    <w:rsid w:val="007D7340"/>
    <w:rsid w:val="007E13C6"/>
    <w:rsid w:val="007E165D"/>
    <w:rsid w:val="007E5B4B"/>
    <w:rsid w:val="007E6A97"/>
    <w:rsid w:val="007E6AEB"/>
    <w:rsid w:val="007E6D95"/>
    <w:rsid w:val="007F449E"/>
    <w:rsid w:val="007F4F92"/>
    <w:rsid w:val="007F51F9"/>
    <w:rsid w:val="007F5630"/>
    <w:rsid w:val="007F5930"/>
    <w:rsid w:val="007F6227"/>
    <w:rsid w:val="007F6F4A"/>
    <w:rsid w:val="007F77B2"/>
    <w:rsid w:val="007F7D27"/>
    <w:rsid w:val="00800891"/>
    <w:rsid w:val="0080142E"/>
    <w:rsid w:val="008036CF"/>
    <w:rsid w:val="00803B03"/>
    <w:rsid w:val="00804A90"/>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4D50"/>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50A76"/>
    <w:rsid w:val="00851EDB"/>
    <w:rsid w:val="00852889"/>
    <w:rsid w:val="008530F2"/>
    <w:rsid w:val="008536AB"/>
    <w:rsid w:val="00854BD2"/>
    <w:rsid w:val="0085521E"/>
    <w:rsid w:val="00856093"/>
    <w:rsid w:val="00856CB3"/>
    <w:rsid w:val="00857283"/>
    <w:rsid w:val="00860031"/>
    <w:rsid w:val="00862464"/>
    <w:rsid w:val="0086306C"/>
    <w:rsid w:val="008634D2"/>
    <w:rsid w:val="00864605"/>
    <w:rsid w:val="00866B74"/>
    <w:rsid w:val="00866D68"/>
    <w:rsid w:val="0087038C"/>
    <w:rsid w:val="00870A5F"/>
    <w:rsid w:val="00870E2F"/>
    <w:rsid w:val="00870FEE"/>
    <w:rsid w:val="0087132C"/>
    <w:rsid w:val="00871773"/>
    <w:rsid w:val="0087265C"/>
    <w:rsid w:val="00873B8F"/>
    <w:rsid w:val="00876073"/>
    <w:rsid w:val="00877494"/>
    <w:rsid w:val="008775A4"/>
    <w:rsid w:val="0088021A"/>
    <w:rsid w:val="00880266"/>
    <w:rsid w:val="008833AF"/>
    <w:rsid w:val="00883C38"/>
    <w:rsid w:val="0088430D"/>
    <w:rsid w:val="00884BC8"/>
    <w:rsid w:val="00884BE4"/>
    <w:rsid w:val="00887351"/>
    <w:rsid w:val="008913F2"/>
    <w:rsid w:val="008919D2"/>
    <w:rsid w:val="008919F7"/>
    <w:rsid w:val="008927F9"/>
    <w:rsid w:val="00895834"/>
    <w:rsid w:val="00895C6D"/>
    <w:rsid w:val="00896457"/>
    <w:rsid w:val="0089674B"/>
    <w:rsid w:val="008976C0"/>
    <w:rsid w:val="008A0E9E"/>
    <w:rsid w:val="008A26D4"/>
    <w:rsid w:val="008A3ED6"/>
    <w:rsid w:val="008A3EE6"/>
    <w:rsid w:val="008A42E0"/>
    <w:rsid w:val="008A63DC"/>
    <w:rsid w:val="008A6444"/>
    <w:rsid w:val="008A7EDC"/>
    <w:rsid w:val="008A7FCC"/>
    <w:rsid w:val="008B19ED"/>
    <w:rsid w:val="008B1DCC"/>
    <w:rsid w:val="008B1F9A"/>
    <w:rsid w:val="008B338D"/>
    <w:rsid w:val="008B3AE0"/>
    <w:rsid w:val="008B491B"/>
    <w:rsid w:val="008B4CBF"/>
    <w:rsid w:val="008B5BFF"/>
    <w:rsid w:val="008C3F15"/>
    <w:rsid w:val="008C49E9"/>
    <w:rsid w:val="008C4FED"/>
    <w:rsid w:val="008C5330"/>
    <w:rsid w:val="008C5F57"/>
    <w:rsid w:val="008C6DBE"/>
    <w:rsid w:val="008C7337"/>
    <w:rsid w:val="008D0A8C"/>
    <w:rsid w:val="008D2023"/>
    <w:rsid w:val="008D3FFE"/>
    <w:rsid w:val="008D47CC"/>
    <w:rsid w:val="008D4A93"/>
    <w:rsid w:val="008D4C0B"/>
    <w:rsid w:val="008D4FCC"/>
    <w:rsid w:val="008D6715"/>
    <w:rsid w:val="008D772F"/>
    <w:rsid w:val="008D7B44"/>
    <w:rsid w:val="008D7C06"/>
    <w:rsid w:val="008E1021"/>
    <w:rsid w:val="008E1BAC"/>
    <w:rsid w:val="008E2B46"/>
    <w:rsid w:val="008E33F0"/>
    <w:rsid w:val="008E5AEA"/>
    <w:rsid w:val="008E6A5F"/>
    <w:rsid w:val="008E7485"/>
    <w:rsid w:val="008F2347"/>
    <w:rsid w:val="008F2EDC"/>
    <w:rsid w:val="008F32D0"/>
    <w:rsid w:val="008F5635"/>
    <w:rsid w:val="008F5D4B"/>
    <w:rsid w:val="008F777E"/>
    <w:rsid w:val="009016FE"/>
    <w:rsid w:val="00903F99"/>
    <w:rsid w:val="009076DF"/>
    <w:rsid w:val="009076F8"/>
    <w:rsid w:val="00907DA7"/>
    <w:rsid w:val="00907F64"/>
    <w:rsid w:val="009142B3"/>
    <w:rsid w:val="00914CD9"/>
    <w:rsid w:val="009158A2"/>
    <w:rsid w:val="0091656C"/>
    <w:rsid w:val="00922D2D"/>
    <w:rsid w:val="009260C9"/>
    <w:rsid w:val="00927304"/>
    <w:rsid w:val="00930067"/>
    <w:rsid w:val="00933F31"/>
    <w:rsid w:val="009350C7"/>
    <w:rsid w:val="00935577"/>
    <w:rsid w:val="00936E7B"/>
    <w:rsid w:val="00937907"/>
    <w:rsid w:val="00940BCE"/>
    <w:rsid w:val="0094171D"/>
    <w:rsid w:val="009417D0"/>
    <w:rsid w:val="00942559"/>
    <w:rsid w:val="00943245"/>
    <w:rsid w:val="009441B6"/>
    <w:rsid w:val="009444BB"/>
    <w:rsid w:val="00944A0F"/>
    <w:rsid w:val="0094518E"/>
    <w:rsid w:val="0094547B"/>
    <w:rsid w:val="00945A08"/>
    <w:rsid w:val="00945EA8"/>
    <w:rsid w:val="009465CA"/>
    <w:rsid w:val="0094712C"/>
    <w:rsid w:val="009474DB"/>
    <w:rsid w:val="00947CEF"/>
    <w:rsid w:val="00952890"/>
    <w:rsid w:val="00952BE3"/>
    <w:rsid w:val="00952C88"/>
    <w:rsid w:val="00952FDE"/>
    <w:rsid w:val="0095470C"/>
    <w:rsid w:val="00954C2F"/>
    <w:rsid w:val="00956F7F"/>
    <w:rsid w:val="0095760C"/>
    <w:rsid w:val="0096030E"/>
    <w:rsid w:val="009636BD"/>
    <w:rsid w:val="0096404F"/>
    <w:rsid w:val="00965674"/>
    <w:rsid w:val="00965A13"/>
    <w:rsid w:val="00966940"/>
    <w:rsid w:val="00966AEF"/>
    <w:rsid w:val="009672CA"/>
    <w:rsid w:val="009714A1"/>
    <w:rsid w:val="00972390"/>
    <w:rsid w:val="009735C1"/>
    <w:rsid w:val="009757A9"/>
    <w:rsid w:val="0097790F"/>
    <w:rsid w:val="00982076"/>
    <w:rsid w:val="00985AE8"/>
    <w:rsid w:val="00986616"/>
    <w:rsid w:val="00986A1E"/>
    <w:rsid w:val="00987368"/>
    <w:rsid w:val="00990383"/>
    <w:rsid w:val="009928DD"/>
    <w:rsid w:val="00994A5A"/>
    <w:rsid w:val="0099577A"/>
    <w:rsid w:val="0099585E"/>
    <w:rsid w:val="00995DA7"/>
    <w:rsid w:val="00997077"/>
    <w:rsid w:val="00997354"/>
    <w:rsid w:val="0099764C"/>
    <w:rsid w:val="009A0F7B"/>
    <w:rsid w:val="009A4EDA"/>
    <w:rsid w:val="009A6197"/>
    <w:rsid w:val="009A62C1"/>
    <w:rsid w:val="009B064E"/>
    <w:rsid w:val="009B1269"/>
    <w:rsid w:val="009B2FED"/>
    <w:rsid w:val="009B3DB9"/>
    <w:rsid w:val="009B47E2"/>
    <w:rsid w:val="009B4E0F"/>
    <w:rsid w:val="009B6788"/>
    <w:rsid w:val="009B7E16"/>
    <w:rsid w:val="009C1580"/>
    <w:rsid w:val="009C2AC4"/>
    <w:rsid w:val="009C2EF4"/>
    <w:rsid w:val="009C3459"/>
    <w:rsid w:val="009C4772"/>
    <w:rsid w:val="009C4AB5"/>
    <w:rsid w:val="009C4D8A"/>
    <w:rsid w:val="009C7377"/>
    <w:rsid w:val="009C7A89"/>
    <w:rsid w:val="009C7DD3"/>
    <w:rsid w:val="009D2118"/>
    <w:rsid w:val="009D328C"/>
    <w:rsid w:val="009D4C05"/>
    <w:rsid w:val="009D6E26"/>
    <w:rsid w:val="009D7C41"/>
    <w:rsid w:val="009E3A54"/>
    <w:rsid w:val="009E54BD"/>
    <w:rsid w:val="009E5606"/>
    <w:rsid w:val="009E64DF"/>
    <w:rsid w:val="009E7503"/>
    <w:rsid w:val="009E7692"/>
    <w:rsid w:val="009F0E33"/>
    <w:rsid w:val="009F13C5"/>
    <w:rsid w:val="009F2B14"/>
    <w:rsid w:val="009F2B62"/>
    <w:rsid w:val="009F65D1"/>
    <w:rsid w:val="00A00195"/>
    <w:rsid w:val="00A00199"/>
    <w:rsid w:val="00A01538"/>
    <w:rsid w:val="00A028CE"/>
    <w:rsid w:val="00A0419B"/>
    <w:rsid w:val="00A067A9"/>
    <w:rsid w:val="00A076A5"/>
    <w:rsid w:val="00A10143"/>
    <w:rsid w:val="00A1022C"/>
    <w:rsid w:val="00A12332"/>
    <w:rsid w:val="00A15E56"/>
    <w:rsid w:val="00A23626"/>
    <w:rsid w:val="00A27733"/>
    <w:rsid w:val="00A30AEF"/>
    <w:rsid w:val="00A31912"/>
    <w:rsid w:val="00A31D5B"/>
    <w:rsid w:val="00A31F9F"/>
    <w:rsid w:val="00A33459"/>
    <w:rsid w:val="00A339D0"/>
    <w:rsid w:val="00A33BB9"/>
    <w:rsid w:val="00A349F7"/>
    <w:rsid w:val="00A353DC"/>
    <w:rsid w:val="00A37D25"/>
    <w:rsid w:val="00A40310"/>
    <w:rsid w:val="00A405D7"/>
    <w:rsid w:val="00A40B83"/>
    <w:rsid w:val="00A421CE"/>
    <w:rsid w:val="00A422FF"/>
    <w:rsid w:val="00A42325"/>
    <w:rsid w:val="00A42893"/>
    <w:rsid w:val="00A4534E"/>
    <w:rsid w:val="00A46600"/>
    <w:rsid w:val="00A4795F"/>
    <w:rsid w:val="00A52A31"/>
    <w:rsid w:val="00A54D5F"/>
    <w:rsid w:val="00A55D1F"/>
    <w:rsid w:val="00A55D23"/>
    <w:rsid w:val="00A56501"/>
    <w:rsid w:val="00A601F9"/>
    <w:rsid w:val="00A63719"/>
    <w:rsid w:val="00A63D09"/>
    <w:rsid w:val="00A63EF4"/>
    <w:rsid w:val="00A669BF"/>
    <w:rsid w:val="00A67D38"/>
    <w:rsid w:val="00A730C1"/>
    <w:rsid w:val="00A73E1A"/>
    <w:rsid w:val="00A74D97"/>
    <w:rsid w:val="00A74FF7"/>
    <w:rsid w:val="00A75001"/>
    <w:rsid w:val="00A7567C"/>
    <w:rsid w:val="00A75C39"/>
    <w:rsid w:val="00A770A1"/>
    <w:rsid w:val="00A81ED3"/>
    <w:rsid w:val="00A827F2"/>
    <w:rsid w:val="00A832D2"/>
    <w:rsid w:val="00A84A53"/>
    <w:rsid w:val="00A85190"/>
    <w:rsid w:val="00A871B6"/>
    <w:rsid w:val="00A874DB"/>
    <w:rsid w:val="00A90696"/>
    <w:rsid w:val="00A92389"/>
    <w:rsid w:val="00A93381"/>
    <w:rsid w:val="00A9542F"/>
    <w:rsid w:val="00A95578"/>
    <w:rsid w:val="00A966B5"/>
    <w:rsid w:val="00A9697B"/>
    <w:rsid w:val="00A969DC"/>
    <w:rsid w:val="00AA0B83"/>
    <w:rsid w:val="00AA20B5"/>
    <w:rsid w:val="00AA20CE"/>
    <w:rsid w:val="00AA26A7"/>
    <w:rsid w:val="00AA36D1"/>
    <w:rsid w:val="00AA4219"/>
    <w:rsid w:val="00AB17C6"/>
    <w:rsid w:val="00AB250B"/>
    <w:rsid w:val="00AB3140"/>
    <w:rsid w:val="00AB3A03"/>
    <w:rsid w:val="00AB49DB"/>
    <w:rsid w:val="00AB4E97"/>
    <w:rsid w:val="00AB554B"/>
    <w:rsid w:val="00AC21C4"/>
    <w:rsid w:val="00AC566D"/>
    <w:rsid w:val="00AC69F4"/>
    <w:rsid w:val="00AD17B4"/>
    <w:rsid w:val="00AD2C0D"/>
    <w:rsid w:val="00AD4393"/>
    <w:rsid w:val="00AD4A4D"/>
    <w:rsid w:val="00AD70FD"/>
    <w:rsid w:val="00AD7776"/>
    <w:rsid w:val="00AD7DC3"/>
    <w:rsid w:val="00AE084A"/>
    <w:rsid w:val="00AE1143"/>
    <w:rsid w:val="00AE13C9"/>
    <w:rsid w:val="00AE256E"/>
    <w:rsid w:val="00AE45FA"/>
    <w:rsid w:val="00AE7CD6"/>
    <w:rsid w:val="00AF0211"/>
    <w:rsid w:val="00AF14A0"/>
    <w:rsid w:val="00AF1F33"/>
    <w:rsid w:val="00AF25D9"/>
    <w:rsid w:val="00AF2A86"/>
    <w:rsid w:val="00AF3813"/>
    <w:rsid w:val="00AF4737"/>
    <w:rsid w:val="00AF4C3B"/>
    <w:rsid w:val="00AF5584"/>
    <w:rsid w:val="00AF64F6"/>
    <w:rsid w:val="00B01113"/>
    <w:rsid w:val="00B01690"/>
    <w:rsid w:val="00B01EC0"/>
    <w:rsid w:val="00B05536"/>
    <w:rsid w:val="00B05D98"/>
    <w:rsid w:val="00B07A30"/>
    <w:rsid w:val="00B105F3"/>
    <w:rsid w:val="00B114E8"/>
    <w:rsid w:val="00B138EC"/>
    <w:rsid w:val="00B13F7D"/>
    <w:rsid w:val="00B1598C"/>
    <w:rsid w:val="00B16D64"/>
    <w:rsid w:val="00B17782"/>
    <w:rsid w:val="00B17DA3"/>
    <w:rsid w:val="00B208AD"/>
    <w:rsid w:val="00B209D2"/>
    <w:rsid w:val="00B21A05"/>
    <w:rsid w:val="00B21F76"/>
    <w:rsid w:val="00B221C5"/>
    <w:rsid w:val="00B22CFC"/>
    <w:rsid w:val="00B272FA"/>
    <w:rsid w:val="00B277CD"/>
    <w:rsid w:val="00B30BE2"/>
    <w:rsid w:val="00B30F5B"/>
    <w:rsid w:val="00B31BAB"/>
    <w:rsid w:val="00B32905"/>
    <w:rsid w:val="00B3325A"/>
    <w:rsid w:val="00B334EE"/>
    <w:rsid w:val="00B33DB2"/>
    <w:rsid w:val="00B34780"/>
    <w:rsid w:val="00B34FFF"/>
    <w:rsid w:val="00B37503"/>
    <w:rsid w:val="00B4364F"/>
    <w:rsid w:val="00B43CD7"/>
    <w:rsid w:val="00B4619B"/>
    <w:rsid w:val="00B465D4"/>
    <w:rsid w:val="00B46623"/>
    <w:rsid w:val="00B470DC"/>
    <w:rsid w:val="00B47D6E"/>
    <w:rsid w:val="00B5545E"/>
    <w:rsid w:val="00B60347"/>
    <w:rsid w:val="00B620B9"/>
    <w:rsid w:val="00B62509"/>
    <w:rsid w:val="00B64900"/>
    <w:rsid w:val="00B65719"/>
    <w:rsid w:val="00B664FF"/>
    <w:rsid w:val="00B66BF8"/>
    <w:rsid w:val="00B66EB5"/>
    <w:rsid w:val="00B7021F"/>
    <w:rsid w:val="00B70372"/>
    <w:rsid w:val="00B717C7"/>
    <w:rsid w:val="00B724D3"/>
    <w:rsid w:val="00B72CB7"/>
    <w:rsid w:val="00B7450A"/>
    <w:rsid w:val="00B75411"/>
    <w:rsid w:val="00B770AA"/>
    <w:rsid w:val="00B7737C"/>
    <w:rsid w:val="00B77781"/>
    <w:rsid w:val="00B81A95"/>
    <w:rsid w:val="00B81F99"/>
    <w:rsid w:val="00B82D07"/>
    <w:rsid w:val="00B834BE"/>
    <w:rsid w:val="00B85CDC"/>
    <w:rsid w:val="00B86695"/>
    <w:rsid w:val="00B86CDC"/>
    <w:rsid w:val="00B90233"/>
    <w:rsid w:val="00B90E13"/>
    <w:rsid w:val="00B91163"/>
    <w:rsid w:val="00B95B9D"/>
    <w:rsid w:val="00B95E03"/>
    <w:rsid w:val="00B961F4"/>
    <w:rsid w:val="00B97103"/>
    <w:rsid w:val="00B97703"/>
    <w:rsid w:val="00BA0B62"/>
    <w:rsid w:val="00BA2299"/>
    <w:rsid w:val="00BA5244"/>
    <w:rsid w:val="00BA6C25"/>
    <w:rsid w:val="00BA71E1"/>
    <w:rsid w:val="00BA7C24"/>
    <w:rsid w:val="00BB168A"/>
    <w:rsid w:val="00BB2671"/>
    <w:rsid w:val="00BB49DF"/>
    <w:rsid w:val="00BB6A23"/>
    <w:rsid w:val="00BB6BDE"/>
    <w:rsid w:val="00BB793D"/>
    <w:rsid w:val="00BB797B"/>
    <w:rsid w:val="00BC172B"/>
    <w:rsid w:val="00BC17CE"/>
    <w:rsid w:val="00BC18FA"/>
    <w:rsid w:val="00BC3561"/>
    <w:rsid w:val="00BC389A"/>
    <w:rsid w:val="00BC3D0F"/>
    <w:rsid w:val="00BC446A"/>
    <w:rsid w:val="00BC74EE"/>
    <w:rsid w:val="00BC7681"/>
    <w:rsid w:val="00BC78EE"/>
    <w:rsid w:val="00BC795A"/>
    <w:rsid w:val="00BD0C4F"/>
    <w:rsid w:val="00BD1B44"/>
    <w:rsid w:val="00BD4BF0"/>
    <w:rsid w:val="00BD4F51"/>
    <w:rsid w:val="00BD5F5C"/>
    <w:rsid w:val="00BE0C55"/>
    <w:rsid w:val="00BE0F57"/>
    <w:rsid w:val="00BE1B0F"/>
    <w:rsid w:val="00BE205F"/>
    <w:rsid w:val="00BE519D"/>
    <w:rsid w:val="00BE5733"/>
    <w:rsid w:val="00BF44EC"/>
    <w:rsid w:val="00BF45AE"/>
    <w:rsid w:val="00BF4A70"/>
    <w:rsid w:val="00BF5074"/>
    <w:rsid w:val="00BF51E3"/>
    <w:rsid w:val="00BF526D"/>
    <w:rsid w:val="00BF5779"/>
    <w:rsid w:val="00BF6CC9"/>
    <w:rsid w:val="00C0250A"/>
    <w:rsid w:val="00C0261E"/>
    <w:rsid w:val="00C02AE4"/>
    <w:rsid w:val="00C0564F"/>
    <w:rsid w:val="00C06B65"/>
    <w:rsid w:val="00C1130F"/>
    <w:rsid w:val="00C1171F"/>
    <w:rsid w:val="00C14B33"/>
    <w:rsid w:val="00C14DD8"/>
    <w:rsid w:val="00C1515C"/>
    <w:rsid w:val="00C166D4"/>
    <w:rsid w:val="00C177C2"/>
    <w:rsid w:val="00C2274D"/>
    <w:rsid w:val="00C23CB9"/>
    <w:rsid w:val="00C241C9"/>
    <w:rsid w:val="00C24F3D"/>
    <w:rsid w:val="00C2644A"/>
    <w:rsid w:val="00C300FF"/>
    <w:rsid w:val="00C31052"/>
    <w:rsid w:val="00C41130"/>
    <w:rsid w:val="00C42B96"/>
    <w:rsid w:val="00C4396A"/>
    <w:rsid w:val="00C43A33"/>
    <w:rsid w:val="00C44D07"/>
    <w:rsid w:val="00C462C3"/>
    <w:rsid w:val="00C46669"/>
    <w:rsid w:val="00C47F23"/>
    <w:rsid w:val="00C50AD1"/>
    <w:rsid w:val="00C5599A"/>
    <w:rsid w:val="00C5627E"/>
    <w:rsid w:val="00C6044B"/>
    <w:rsid w:val="00C60C04"/>
    <w:rsid w:val="00C631D9"/>
    <w:rsid w:val="00C6351D"/>
    <w:rsid w:val="00C64655"/>
    <w:rsid w:val="00C64976"/>
    <w:rsid w:val="00C67EEA"/>
    <w:rsid w:val="00C73671"/>
    <w:rsid w:val="00C741C2"/>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7018"/>
    <w:rsid w:val="00C975C2"/>
    <w:rsid w:val="00C97B87"/>
    <w:rsid w:val="00CA400B"/>
    <w:rsid w:val="00CA5414"/>
    <w:rsid w:val="00CA7AF1"/>
    <w:rsid w:val="00CA7F5F"/>
    <w:rsid w:val="00CB078B"/>
    <w:rsid w:val="00CB1F7D"/>
    <w:rsid w:val="00CB4032"/>
    <w:rsid w:val="00CB6AC8"/>
    <w:rsid w:val="00CC30EC"/>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15"/>
    <w:rsid w:val="00CE15FB"/>
    <w:rsid w:val="00CE1C05"/>
    <w:rsid w:val="00CE3F6D"/>
    <w:rsid w:val="00CE4A32"/>
    <w:rsid w:val="00CE4C97"/>
    <w:rsid w:val="00CE504F"/>
    <w:rsid w:val="00CE6A0F"/>
    <w:rsid w:val="00CE71EE"/>
    <w:rsid w:val="00CE7F16"/>
    <w:rsid w:val="00CF1AC8"/>
    <w:rsid w:val="00CF1EF2"/>
    <w:rsid w:val="00CF237F"/>
    <w:rsid w:val="00CF24BA"/>
    <w:rsid w:val="00CF458D"/>
    <w:rsid w:val="00CF4BC0"/>
    <w:rsid w:val="00CF59A1"/>
    <w:rsid w:val="00D01A14"/>
    <w:rsid w:val="00D03B05"/>
    <w:rsid w:val="00D03EF0"/>
    <w:rsid w:val="00D0446B"/>
    <w:rsid w:val="00D049B1"/>
    <w:rsid w:val="00D04F26"/>
    <w:rsid w:val="00D078BA"/>
    <w:rsid w:val="00D10C04"/>
    <w:rsid w:val="00D13682"/>
    <w:rsid w:val="00D1374A"/>
    <w:rsid w:val="00D14009"/>
    <w:rsid w:val="00D14AB9"/>
    <w:rsid w:val="00D14C4D"/>
    <w:rsid w:val="00D15DA1"/>
    <w:rsid w:val="00D2069A"/>
    <w:rsid w:val="00D206BD"/>
    <w:rsid w:val="00D20F39"/>
    <w:rsid w:val="00D21035"/>
    <w:rsid w:val="00D21ACD"/>
    <w:rsid w:val="00D22D06"/>
    <w:rsid w:val="00D25A76"/>
    <w:rsid w:val="00D26C92"/>
    <w:rsid w:val="00D26E10"/>
    <w:rsid w:val="00D2734E"/>
    <w:rsid w:val="00D313F6"/>
    <w:rsid w:val="00D32D20"/>
    <w:rsid w:val="00D335DB"/>
    <w:rsid w:val="00D34FBB"/>
    <w:rsid w:val="00D358CA"/>
    <w:rsid w:val="00D363F0"/>
    <w:rsid w:val="00D36677"/>
    <w:rsid w:val="00D36688"/>
    <w:rsid w:val="00D41708"/>
    <w:rsid w:val="00D4214E"/>
    <w:rsid w:val="00D446A0"/>
    <w:rsid w:val="00D56873"/>
    <w:rsid w:val="00D56A8D"/>
    <w:rsid w:val="00D56CD0"/>
    <w:rsid w:val="00D5709E"/>
    <w:rsid w:val="00D576D4"/>
    <w:rsid w:val="00D57AC9"/>
    <w:rsid w:val="00D60048"/>
    <w:rsid w:val="00D63534"/>
    <w:rsid w:val="00D635F6"/>
    <w:rsid w:val="00D636B4"/>
    <w:rsid w:val="00D6370E"/>
    <w:rsid w:val="00D63E18"/>
    <w:rsid w:val="00D6404F"/>
    <w:rsid w:val="00D66B44"/>
    <w:rsid w:val="00D72CCB"/>
    <w:rsid w:val="00D72F2B"/>
    <w:rsid w:val="00D74E37"/>
    <w:rsid w:val="00D77452"/>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B0815"/>
    <w:rsid w:val="00DB34D5"/>
    <w:rsid w:val="00DB3CB9"/>
    <w:rsid w:val="00DB46A0"/>
    <w:rsid w:val="00DB5F52"/>
    <w:rsid w:val="00DB793D"/>
    <w:rsid w:val="00DC048C"/>
    <w:rsid w:val="00DC1283"/>
    <w:rsid w:val="00DC21CC"/>
    <w:rsid w:val="00DC2347"/>
    <w:rsid w:val="00DC2B06"/>
    <w:rsid w:val="00DC2BA2"/>
    <w:rsid w:val="00DC3B82"/>
    <w:rsid w:val="00DC5F4E"/>
    <w:rsid w:val="00DC71C4"/>
    <w:rsid w:val="00DC73E0"/>
    <w:rsid w:val="00DC7F69"/>
    <w:rsid w:val="00DD0B6D"/>
    <w:rsid w:val="00DD0EBB"/>
    <w:rsid w:val="00DD1B2E"/>
    <w:rsid w:val="00DD2380"/>
    <w:rsid w:val="00DD6516"/>
    <w:rsid w:val="00DD77B6"/>
    <w:rsid w:val="00DD7971"/>
    <w:rsid w:val="00DD7CCC"/>
    <w:rsid w:val="00DD7EC3"/>
    <w:rsid w:val="00DE0046"/>
    <w:rsid w:val="00DE1E95"/>
    <w:rsid w:val="00DE49C8"/>
    <w:rsid w:val="00DE5685"/>
    <w:rsid w:val="00DE6BB0"/>
    <w:rsid w:val="00DF100C"/>
    <w:rsid w:val="00DF297C"/>
    <w:rsid w:val="00DF432C"/>
    <w:rsid w:val="00DF4369"/>
    <w:rsid w:val="00DF7B97"/>
    <w:rsid w:val="00E018A3"/>
    <w:rsid w:val="00E03354"/>
    <w:rsid w:val="00E033BD"/>
    <w:rsid w:val="00E039BE"/>
    <w:rsid w:val="00E03FF1"/>
    <w:rsid w:val="00E044AB"/>
    <w:rsid w:val="00E06327"/>
    <w:rsid w:val="00E07C12"/>
    <w:rsid w:val="00E10DDA"/>
    <w:rsid w:val="00E1133F"/>
    <w:rsid w:val="00E12BA7"/>
    <w:rsid w:val="00E14EBC"/>
    <w:rsid w:val="00E17963"/>
    <w:rsid w:val="00E21396"/>
    <w:rsid w:val="00E2249A"/>
    <w:rsid w:val="00E2345B"/>
    <w:rsid w:val="00E236F5"/>
    <w:rsid w:val="00E24506"/>
    <w:rsid w:val="00E26258"/>
    <w:rsid w:val="00E27B9B"/>
    <w:rsid w:val="00E301E1"/>
    <w:rsid w:val="00E30881"/>
    <w:rsid w:val="00E31D6F"/>
    <w:rsid w:val="00E32316"/>
    <w:rsid w:val="00E3596F"/>
    <w:rsid w:val="00E37F64"/>
    <w:rsid w:val="00E402A8"/>
    <w:rsid w:val="00E41A0E"/>
    <w:rsid w:val="00E41C26"/>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FF0"/>
    <w:rsid w:val="00E705EF"/>
    <w:rsid w:val="00E70607"/>
    <w:rsid w:val="00E70734"/>
    <w:rsid w:val="00E72203"/>
    <w:rsid w:val="00E73D1C"/>
    <w:rsid w:val="00E74CA6"/>
    <w:rsid w:val="00E75F5E"/>
    <w:rsid w:val="00E80308"/>
    <w:rsid w:val="00E80D4B"/>
    <w:rsid w:val="00E8459A"/>
    <w:rsid w:val="00E8670A"/>
    <w:rsid w:val="00E8712C"/>
    <w:rsid w:val="00E87F61"/>
    <w:rsid w:val="00E90C26"/>
    <w:rsid w:val="00E93B04"/>
    <w:rsid w:val="00E96316"/>
    <w:rsid w:val="00E9660E"/>
    <w:rsid w:val="00EA0575"/>
    <w:rsid w:val="00EA100B"/>
    <w:rsid w:val="00EA35C9"/>
    <w:rsid w:val="00EA415B"/>
    <w:rsid w:val="00EA546E"/>
    <w:rsid w:val="00EB0289"/>
    <w:rsid w:val="00EB12B5"/>
    <w:rsid w:val="00EB19F9"/>
    <w:rsid w:val="00EB2656"/>
    <w:rsid w:val="00EB2CC9"/>
    <w:rsid w:val="00EB368D"/>
    <w:rsid w:val="00EB560F"/>
    <w:rsid w:val="00EB5AE5"/>
    <w:rsid w:val="00EB7C04"/>
    <w:rsid w:val="00EC04CE"/>
    <w:rsid w:val="00EC5851"/>
    <w:rsid w:val="00EC594C"/>
    <w:rsid w:val="00EC60B7"/>
    <w:rsid w:val="00EC67CC"/>
    <w:rsid w:val="00EC68F7"/>
    <w:rsid w:val="00EC6F8E"/>
    <w:rsid w:val="00EC7DCB"/>
    <w:rsid w:val="00EC7F43"/>
    <w:rsid w:val="00ED2010"/>
    <w:rsid w:val="00ED2DE4"/>
    <w:rsid w:val="00ED4C9A"/>
    <w:rsid w:val="00ED5020"/>
    <w:rsid w:val="00ED6A8E"/>
    <w:rsid w:val="00EE0B70"/>
    <w:rsid w:val="00EE129F"/>
    <w:rsid w:val="00EE1E05"/>
    <w:rsid w:val="00EE2AE3"/>
    <w:rsid w:val="00EE3D03"/>
    <w:rsid w:val="00EE5AB4"/>
    <w:rsid w:val="00EE611C"/>
    <w:rsid w:val="00EE67FB"/>
    <w:rsid w:val="00EF0E3B"/>
    <w:rsid w:val="00EF20E6"/>
    <w:rsid w:val="00EF24CD"/>
    <w:rsid w:val="00EF2EF0"/>
    <w:rsid w:val="00EF3C80"/>
    <w:rsid w:val="00EF4831"/>
    <w:rsid w:val="00EF51F1"/>
    <w:rsid w:val="00F01D9E"/>
    <w:rsid w:val="00F043C7"/>
    <w:rsid w:val="00F05830"/>
    <w:rsid w:val="00F058DF"/>
    <w:rsid w:val="00F07005"/>
    <w:rsid w:val="00F0724C"/>
    <w:rsid w:val="00F13619"/>
    <w:rsid w:val="00F15078"/>
    <w:rsid w:val="00F16B65"/>
    <w:rsid w:val="00F20177"/>
    <w:rsid w:val="00F2033E"/>
    <w:rsid w:val="00F20E2F"/>
    <w:rsid w:val="00F225A2"/>
    <w:rsid w:val="00F22B9A"/>
    <w:rsid w:val="00F2447A"/>
    <w:rsid w:val="00F247F5"/>
    <w:rsid w:val="00F24B47"/>
    <w:rsid w:val="00F25AF6"/>
    <w:rsid w:val="00F263AA"/>
    <w:rsid w:val="00F27ABA"/>
    <w:rsid w:val="00F316BF"/>
    <w:rsid w:val="00F318B1"/>
    <w:rsid w:val="00F32974"/>
    <w:rsid w:val="00F32DB3"/>
    <w:rsid w:val="00F32E4F"/>
    <w:rsid w:val="00F336BB"/>
    <w:rsid w:val="00F377F2"/>
    <w:rsid w:val="00F405DE"/>
    <w:rsid w:val="00F40B8A"/>
    <w:rsid w:val="00F40ED2"/>
    <w:rsid w:val="00F41D10"/>
    <w:rsid w:val="00F42DBE"/>
    <w:rsid w:val="00F4381F"/>
    <w:rsid w:val="00F4421F"/>
    <w:rsid w:val="00F44815"/>
    <w:rsid w:val="00F451FA"/>
    <w:rsid w:val="00F46671"/>
    <w:rsid w:val="00F4696A"/>
    <w:rsid w:val="00F47220"/>
    <w:rsid w:val="00F47D6D"/>
    <w:rsid w:val="00F51DBD"/>
    <w:rsid w:val="00F5372D"/>
    <w:rsid w:val="00F55AB8"/>
    <w:rsid w:val="00F55B65"/>
    <w:rsid w:val="00F56DD2"/>
    <w:rsid w:val="00F56E2E"/>
    <w:rsid w:val="00F57E60"/>
    <w:rsid w:val="00F613A2"/>
    <w:rsid w:val="00F61C81"/>
    <w:rsid w:val="00F62128"/>
    <w:rsid w:val="00F62790"/>
    <w:rsid w:val="00F62D83"/>
    <w:rsid w:val="00F63379"/>
    <w:rsid w:val="00F67E70"/>
    <w:rsid w:val="00F71322"/>
    <w:rsid w:val="00F7200D"/>
    <w:rsid w:val="00F72835"/>
    <w:rsid w:val="00F72A6B"/>
    <w:rsid w:val="00F74B0A"/>
    <w:rsid w:val="00F80648"/>
    <w:rsid w:val="00F80802"/>
    <w:rsid w:val="00F813FD"/>
    <w:rsid w:val="00F848CE"/>
    <w:rsid w:val="00F85A6B"/>
    <w:rsid w:val="00F86A12"/>
    <w:rsid w:val="00F871E1"/>
    <w:rsid w:val="00F873FF"/>
    <w:rsid w:val="00F91389"/>
    <w:rsid w:val="00F921CD"/>
    <w:rsid w:val="00F936AE"/>
    <w:rsid w:val="00F948A9"/>
    <w:rsid w:val="00F94CBC"/>
    <w:rsid w:val="00F95313"/>
    <w:rsid w:val="00F95AF4"/>
    <w:rsid w:val="00F95BEC"/>
    <w:rsid w:val="00FA111F"/>
    <w:rsid w:val="00FA11AD"/>
    <w:rsid w:val="00FA1B86"/>
    <w:rsid w:val="00FA5B15"/>
    <w:rsid w:val="00FA5CC4"/>
    <w:rsid w:val="00FA7974"/>
    <w:rsid w:val="00FB2498"/>
    <w:rsid w:val="00FB27C5"/>
    <w:rsid w:val="00FB28F2"/>
    <w:rsid w:val="00FB5154"/>
    <w:rsid w:val="00FB7A9A"/>
    <w:rsid w:val="00FC1FFD"/>
    <w:rsid w:val="00FC221C"/>
    <w:rsid w:val="00FC292D"/>
    <w:rsid w:val="00FC453C"/>
    <w:rsid w:val="00FC57A4"/>
    <w:rsid w:val="00FD0399"/>
    <w:rsid w:val="00FD0DFA"/>
    <w:rsid w:val="00FD1C3A"/>
    <w:rsid w:val="00FD1DF0"/>
    <w:rsid w:val="00FD20F6"/>
    <w:rsid w:val="00FD73DF"/>
    <w:rsid w:val="00FD7FF4"/>
    <w:rsid w:val="00FE03A4"/>
    <w:rsid w:val="00FE2373"/>
    <w:rsid w:val="00FE2A4B"/>
    <w:rsid w:val="00FE45D2"/>
    <w:rsid w:val="00FE56B9"/>
    <w:rsid w:val="00FE6CFA"/>
    <w:rsid w:val="00FE72DF"/>
    <w:rsid w:val="00FF306C"/>
    <w:rsid w:val="00FF4013"/>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7"/>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8"/>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9"/>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paragraph" w:styleId="aff0">
    <w:name w:val="caption"/>
    <w:aliases w:val="cap,cap Char,Caption Char1,Caption Char Char,Caption Char1 Char,Caption Char2,Caption Char Char Char,Caption Char Char1,Caption Char,fig and tbl,fighead2,fighead21,fighead22,fighead23,Table Caption1,fighead211,fighead24,cap Char2"/>
    <w:basedOn w:val="a"/>
    <w:next w:val="a"/>
    <w:link w:val="aff1"/>
    <w:uiPriority w:val="35"/>
    <w:unhideWhenUsed/>
    <w:qFormat/>
    <w:rsid w:val="0029484B"/>
    <w:pPr>
      <w:spacing w:line="300" w:lineRule="auto"/>
      <w:jc w:val="both"/>
    </w:pPr>
    <w:rPr>
      <w:rFonts w:eastAsia="宋体"/>
      <w:b/>
      <w:bCs/>
      <w:lang w:eastAsia="zh-CN"/>
    </w:rPr>
  </w:style>
  <w:style w:type="character" w:customStyle="1" w:styleId="aff1">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f0"/>
    <w:uiPriority w:val="35"/>
    <w:locked/>
    <w:rsid w:val="0029484B"/>
    <w:rPr>
      <w:rFonts w:eastAsia="宋体"/>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4</Pages>
  <Words>2011</Words>
  <Characters>11466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13451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Mingzeng MZ4 Dai</cp:lastModifiedBy>
  <cp:revision>4</cp:revision>
  <cp:lastPrinted>2018-05-22T10:28:00Z</cp:lastPrinted>
  <dcterms:created xsi:type="dcterms:W3CDTF">2021-05-11T01:52:00Z</dcterms:created>
  <dcterms:modified xsi:type="dcterms:W3CDTF">2021-05-11T02:02:00Z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